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517784" w:rsidRDefault="00517784" w14:paraId="00000001" w14:textId="77777777">
      <w:pPr>
        <w:pStyle w:val="Normal0"/>
        <w:rPr>
          <w:rFonts w:ascii="Calibri" w:hAnsi="Calibri" w:eastAsia="Calibri" w:cs="Calibri"/>
        </w:rPr>
      </w:pPr>
    </w:p>
    <w:p w:rsidR="00517784" w:rsidRDefault="00C573B0" w14:paraId="00000002" w14:textId="77777777">
      <w:pPr>
        <w:pStyle w:val="Normal0"/>
        <w:jc w:val="center"/>
        <w:rPr>
          <w:rFonts w:ascii="Calibri" w:hAnsi="Calibri" w:eastAsia="Calibri" w:cs="Calibri"/>
          <w:b/>
          <w:smallCaps/>
        </w:rPr>
      </w:pPr>
      <w:r>
        <w:rPr>
          <w:rFonts w:ascii="Calibri" w:hAnsi="Calibri" w:eastAsia="Calibri" w:cs="Calibri"/>
          <w:noProof/>
        </w:rPr>
        <w:drawing>
          <wp:inline distT="0" distB="0" distL="114300" distR="114300" wp14:anchorId="36839991" wp14:editId="07777777">
            <wp:extent cx="1999044" cy="2423083"/>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999044" cy="2423083"/>
                    </a:xfrm>
                    <a:prstGeom prst="rect">
                      <a:avLst/>
                    </a:prstGeom>
                    <a:ln/>
                  </pic:spPr>
                </pic:pic>
              </a:graphicData>
            </a:graphic>
          </wp:inline>
        </w:drawing>
      </w:r>
    </w:p>
    <w:p w:rsidR="00517784" w:rsidP="0F82B2FD" w:rsidRDefault="00C573B0" w14:paraId="00000003" w14:textId="527B0FA5">
      <w:pPr>
        <w:pStyle w:val="Normal0"/>
        <w:jc w:val="center"/>
        <w:rPr>
          <w:rFonts w:ascii="Calibri" w:hAnsi="Calibri" w:eastAsia="Calibri" w:cs="Calibri"/>
          <w:b w:val="1"/>
          <w:bCs w:val="1"/>
          <w:smallCaps w:val="1"/>
        </w:rPr>
      </w:pPr>
      <w:r w:rsidRPr="0F82B2FD" w:rsidR="00C573B0">
        <w:rPr>
          <w:rFonts w:ascii="Calibri" w:hAnsi="Calibri" w:eastAsia="Calibri" w:cs="Calibri"/>
          <w:b w:val="1"/>
          <w:bCs w:val="1"/>
          <w:smallCaps w:val="1"/>
        </w:rPr>
        <w:t>TEQUILA CASA DRAGONES PRESENTA LA EDICIÓN DE</w:t>
      </w:r>
      <w:r w:rsidRPr="0F82B2FD" w:rsidR="10FEA385">
        <w:rPr>
          <w:rFonts w:ascii="Calibri" w:hAnsi="Calibri" w:eastAsia="Calibri" w:cs="Calibri"/>
          <w:b w:val="1"/>
          <w:bCs w:val="1"/>
          <w:smallCaps w:val="1"/>
        </w:rPr>
        <w:t>L</w:t>
      </w:r>
      <w:r w:rsidRPr="0F82B2FD" w:rsidR="00C573B0">
        <w:rPr>
          <w:rFonts w:ascii="Calibri" w:hAnsi="Calibri" w:eastAsia="Calibri" w:cs="Calibri"/>
          <w:b w:val="1"/>
          <w:bCs w:val="1"/>
          <w:smallCaps w:val="1"/>
        </w:rPr>
        <w:t xml:space="preserve"> ARTISTA PETRIT HALILAJ</w:t>
      </w:r>
    </w:p>
    <w:p w:rsidR="00517784" w:rsidRDefault="00517784" w14:paraId="00000004" w14:textId="77777777">
      <w:pPr>
        <w:pStyle w:val="Normal0"/>
        <w:jc w:val="center"/>
        <w:rPr>
          <w:rFonts w:ascii="Calibri" w:hAnsi="Calibri" w:eastAsia="Calibri" w:cs="Calibri"/>
          <w:b/>
          <w:smallCaps/>
        </w:rPr>
      </w:pPr>
    </w:p>
    <w:p w:rsidR="00517784" w:rsidRDefault="00C573B0" w14:paraId="00000005" w14:textId="77777777">
      <w:pPr>
        <w:pStyle w:val="Normal0"/>
        <w:numPr>
          <w:ilvl w:val="0"/>
          <w:numId w:val="1"/>
        </w:numPr>
        <w:jc w:val="center"/>
        <w:rPr>
          <w:rFonts w:ascii="Calibri" w:hAnsi="Calibri" w:eastAsia="Calibri" w:cs="Calibri"/>
        </w:rPr>
      </w:pPr>
      <w:r>
        <w:rPr>
          <w:rFonts w:ascii="Calibri" w:hAnsi="Calibri" w:eastAsia="Calibri" w:cs="Calibri"/>
          <w:b/>
        </w:rPr>
        <w:t>Dicha colaboración con Halilaj suma ya 4 ediciones especiales creadas por importantes artistas contemporáneos</w:t>
      </w:r>
      <w:r>
        <w:rPr>
          <w:rFonts w:ascii="Calibri" w:hAnsi="Calibri" w:eastAsia="Calibri" w:cs="Calibri"/>
          <w:sz w:val="20"/>
          <w:szCs w:val="20"/>
        </w:rPr>
        <w:t xml:space="preserve"> </w:t>
      </w:r>
    </w:p>
    <w:p w:rsidR="00517784" w:rsidRDefault="00517784" w14:paraId="00000006" w14:textId="77777777">
      <w:pPr>
        <w:pStyle w:val="Normal0"/>
        <w:jc w:val="both"/>
        <w:rPr>
          <w:rFonts w:ascii="Calibri" w:hAnsi="Calibri" w:eastAsia="Calibri" w:cs="Calibri"/>
          <w:sz w:val="20"/>
          <w:szCs w:val="20"/>
        </w:rPr>
      </w:pPr>
    </w:p>
    <w:p w:rsidR="00517784" w:rsidP="7A280B19" w:rsidRDefault="00C573B0" w14:paraId="68E37D3D" w14:textId="21CF5FF7">
      <w:pPr>
        <w:pStyle w:val="Normal0"/>
        <w:jc w:val="both"/>
        <w:rPr>
          <w:rFonts w:ascii="Calibri" w:hAnsi="Calibri" w:eastAsia="Calibri" w:cs="Calibri"/>
          <w:sz w:val="20"/>
          <w:szCs w:val="20"/>
          <w:lang w:val="es-ES"/>
        </w:rPr>
      </w:pPr>
      <w:r w:rsidRPr="2AA4066E" w:rsidR="2AA4066E">
        <w:rPr>
          <w:rFonts w:ascii="Calibri" w:hAnsi="Calibri" w:eastAsia="Calibri" w:cs="Calibri"/>
          <w:b w:val="1"/>
          <w:bCs w:val="1"/>
          <w:sz w:val="20"/>
          <w:szCs w:val="20"/>
          <w:lang w:val="es-ES"/>
        </w:rPr>
        <w:t xml:space="preserve">Ciudad de México, a </w:t>
      </w:r>
      <w:r w:rsidRPr="2AA4066E" w:rsidR="2AA4066E">
        <w:rPr>
          <w:rFonts w:ascii="Calibri" w:hAnsi="Calibri" w:eastAsia="Calibri" w:cs="Calibri"/>
          <w:b w:val="1"/>
          <w:bCs w:val="1"/>
          <w:sz w:val="20"/>
          <w:szCs w:val="20"/>
          <w:highlight w:val="yellow"/>
          <w:lang w:val="es-ES"/>
        </w:rPr>
        <w:t>XX</w:t>
      </w:r>
      <w:r w:rsidRPr="2AA4066E" w:rsidR="2AA4066E">
        <w:rPr>
          <w:rFonts w:ascii="Calibri" w:hAnsi="Calibri" w:eastAsia="Calibri" w:cs="Calibri"/>
          <w:b w:val="1"/>
          <w:bCs w:val="1"/>
          <w:sz w:val="20"/>
          <w:szCs w:val="20"/>
          <w:lang w:val="es-ES"/>
        </w:rPr>
        <w:t xml:space="preserve"> de mayo de 2024.-</w:t>
      </w:r>
      <w:r w:rsidRPr="2AA4066E" w:rsidR="2AA4066E">
        <w:rPr>
          <w:rFonts w:ascii="Calibri" w:hAnsi="Calibri" w:eastAsia="Calibri" w:cs="Calibri"/>
          <w:b w:val="1"/>
          <w:bCs w:val="1"/>
          <w:color w:val="FFFF00"/>
          <w:sz w:val="20"/>
          <w:szCs w:val="20"/>
          <w:lang w:val="es-ES"/>
        </w:rPr>
        <w:t xml:space="preserve"> </w:t>
      </w:r>
      <w:r w:rsidRPr="2AA4066E" w:rsidR="2AA4066E">
        <w:rPr>
          <w:rFonts w:ascii="Calibri" w:hAnsi="Calibri" w:eastAsia="Calibri" w:cs="Calibri"/>
          <w:sz w:val="20"/>
          <w:szCs w:val="20"/>
          <w:lang w:val="es-ES"/>
        </w:rPr>
        <w:t xml:space="preserve">Tequila Casa Dragones, casa tequilera de producción en pequeños lotes, presenta una nueva edición en colaboración con el artista </w:t>
      </w:r>
      <w:r w:rsidRPr="2AA4066E" w:rsidR="2AA4066E">
        <w:rPr>
          <w:rFonts w:ascii="Calibri" w:hAnsi="Calibri" w:eastAsia="Calibri" w:cs="Calibri"/>
          <w:sz w:val="20"/>
          <w:szCs w:val="20"/>
          <w:lang w:val="es-ES"/>
        </w:rPr>
        <w:t>Petrit</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Halilaj</w:t>
      </w:r>
      <w:r w:rsidRPr="2AA4066E" w:rsidR="2AA4066E">
        <w:rPr>
          <w:rFonts w:ascii="Calibri" w:hAnsi="Calibri" w:eastAsia="Calibri" w:cs="Calibri"/>
          <w:sz w:val="20"/>
          <w:szCs w:val="20"/>
          <w:lang w:val="es-ES"/>
        </w:rPr>
        <w:t xml:space="preserve">. La colaboración coincide con el debut de la </w:t>
      </w:r>
      <w:r w:rsidRPr="2AA4066E" w:rsidR="2AA4066E">
        <w:rPr>
          <w:rFonts w:ascii="Calibri" w:hAnsi="Calibri" w:eastAsia="Calibri" w:cs="Calibri"/>
          <w:sz w:val="20"/>
          <w:szCs w:val="20"/>
          <w:lang w:val="es-ES"/>
        </w:rPr>
        <w:t>Roof</w:t>
      </w:r>
      <w:r w:rsidRPr="2AA4066E" w:rsidR="2AA4066E">
        <w:rPr>
          <w:rFonts w:ascii="Calibri" w:hAnsi="Calibri" w:eastAsia="Calibri" w:cs="Calibri"/>
          <w:sz w:val="20"/>
          <w:szCs w:val="20"/>
          <w:lang w:val="es-ES"/>
        </w:rPr>
        <w:t xml:space="preserve"> Garden </w:t>
      </w:r>
      <w:r w:rsidRPr="2AA4066E" w:rsidR="2AA4066E">
        <w:rPr>
          <w:rFonts w:ascii="Calibri" w:hAnsi="Calibri" w:eastAsia="Calibri" w:cs="Calibri"/>
          <w:sz w:val="20"/>
          <w:szCs w:val="20"/>
          <w:lang w:val="es-ES"/>
        </w:rPr>
        <w:t>Commission</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Petrit</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Halilaj</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Abetare</w:t>
      </w:r>
      <w:r w:rsidRPr="2AA4066E" w:rsidR="2AA4066E">
        <w:rPr>
          <w:rFonts w:ascii="Calibri" w:hAnsi="Calibri" w:eastAsia="Calibri" w:cs="Calibri"/>
          <w:sz w:val="20"/>
          <w:szCs w:val="20"/>
          <w:lang w:val="es-ES"/>
        </w:rPr>
        <w:t xml:space="preserve">, para </w:t>
      </w:r>
      <w:r w:rsidRPr="2AA4066E" w:rsidR="2AA4066E">
        <w:rPr>
          <w:rFonts w:ascii="Calibri" w:hAnsi="Calibri" w:eastAsia="Calibri" w:cs="Calibri"/>
          <w:sz w:val="20"/>
          <w:szCs w:val="20"/>
          <w:lang w:val="es-ES"/>
        </w:rPr>
        <w:t>The</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Metropolitan</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Museum</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of</w:t>
      </w:r>
      <w:r w:rsidRPr="2AA4066E" w:rsidR="2AA4066E">
        <w:rPr>
          <w:rFonts w:ascii="Calibri" w:hAnsi="Calibri" w:eastAsia="Calibri" w:cs="Calibri"/>
          <w:sz w:val="20"/>
          <w:szCs w:val="20"/>
          <w:lang w:val="es-ES"/>
        </w:rPr>
        <w:t xml:space="preserve"> Art, New York. Esta instalación dedicada a este espacio es la mayor comisión del artista en los Estados Unidos, y debuta este 29 de abril.</w:t>
      </w:r>
    </w:p>
    <w:p w:rsidR="00517784" w:rsidP="7A280B19" w:rsidRDefault="00C573B0" w14:paraId="3CADD032" w14:textId="2597AFB0">
      <w:pPr>
        <w:pStyle w:val="Normal0"/>
        <w:jc w:val="both"/>
        <w:rPr>
          <w:rFonts w:ascii="Calibri" w:hAnsi="Calibri" w:eastAsia="Calibri" w:cs="Calibri"/>
          <w:sz w:val="20"/>
          <w:szCs w:val="20"/>
          <w:lang w:val="es-ES"/>
        </w:rPr>
      </w:pPr>
    </w:p>
    <w:p w:rsidR="2AA4066E" w:rsidP="2AA4066E" w:rsidRDefault="2AA4066E" w14:paraId="411B3248" w14:textId="0D6CE478">
      <w:pPr>
        <w:pStyle w:val="Normal0"/>
        <w:jc w:val="both"/>
        <w:rPr>
          <w:rFonts w:ascii="Calibri" w:hAnsi="Calibri" w:eastAsia="Calibri" w:cs="Calibri"/>
          <w:sz w:val="20"/>
          <w:szCs w:val="20"/>
          <w:lang w:val="es-ES"/>
        </w:rPr>
      </w:pPr>
      <w:r w:rsidRPr="2AA4066E" w:rsidR="2AA4066E">
        <w:rPr>
          <w:rFonts w:ascii="Calibri" w:hAnsi="Calibri" w:eastAsia="Calibri" w:cs="Calibri"/>
          <w:sz w:val="20"/>
          <w:szCs w:val="20"/>
          <w:lang w:val="es-ES"/>
        </w:rPr>
        <w:t>Como un creador contemporáneo de renombre internacional,</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Halila</w:t>
      </w:r>
      <w:r w:rsidRPr="2AA4066E" w:rsidR="2AA4066E">
        <w:rPr>
          <w:rFonts w:ascii="Calibri" w:hAnsi="Calibri" w:eastAsia="Calibri" w:cs="Calibri"/>
          <w:sz w:val="20"/>
          <w:szCs w:val="20"/>
          <w:lang w:val="es-ES"/>
        </w:rPr>
        <w:t>j</w:t>
      </w:r>
      <w:r w:rsidRPr="2AA4066E" w:rsidR="2AA4066E">
        <w:rPr>
          <w:rFonts w:ascii="Calibri" w:hAnsi="Calibri" w:eastAsia="Calibri" w:cs="Calibri"/>
          <w:sz w:val="20"/>
          <w:szCs w:val="20"/>
          <w:lang w:val="es-ES"/>
        </w:rPr>
        <w:t xml:space="preserve"> ha obtenido críticas positivas por la provocativa naturaleza de su trabajo. Esta edición especial, que lleva por nombre</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i w:val="1"/>
          <w:iCs w:val="1"/>
          <w:sz w:val="20"/>
          <w:szCs w:val="20"/>
          <w:lang w:val="es-ES"/>
        </w:rPr>
        <w:t>The</w:t>
      </w:r>
      <w:r w:rsidRPr="2AA4066E" w:rsidR="2AA4066E">
        <w:rPr>
          <w:rFonts w:ascii="Calibri" w:hAnsi="Calibri" w:eastAsia="Calibri" w:cs="Calibri"/>
          <w:i w:val="1"/>
          <w:iCs w:val="1"/>
          <w:sz w:val="20"/>
          <w:szCs w:val="20"/>
          <w:lang w:val="es-ES"/>
        </w:rPr>
        <w:t>y</w:t>
      </w:r>
      <w:r w:rsidRPr="2AA4066E" w:rsidR="2AA4066E">
        <w:rPr>
          <w:rFonts w:ascii="Calibri" w:hAnsi="Calibri" w:eastAsia="Calibri" w:cs="Calibri"/>
          <w:i w:val="1"/>
          <w:iCs w:val="1"/>
          <w:sz w:val="20"/>
          <w:szCs w:val="20"/>
          <w:lang w:val="es-ES"/>
        </w:rPr>
        <w:t xml:space="preserve"> Are Lucky</w:t>
      </w:r>
      <w:r w:rsidRPr="2AA4066E" w:rsidR="2AA4066E">
        <w:rPr>
          <w:rFonts w:ascii="Calibri" w:hAnsi="Calibri" w:eastAsia="Calibri" w:cs="Calibri"/>
          <w:i w:val="1"/>
          <w:iCs w:val="1"/>
          <w:sz w:val="20"/>
          <w:szCs w:val="20"/>
          <w:lang w:val="es-ES"/>
        </w:rPr>
        <w:t xml:space="preserve"> </w:t>
      </w:r>
      <w:r w:rsidRPr="2AA4066E" w:rsidR="2AA4066E">
        <w:rPr>
          <w:rFonts w:ascii="Calibri" w:hAnsi="Calibri" w:eastAsia="Calibri" w:cs="Calibri"/>
          <w:i w:val="1"/>
          <w:iCs w:val="1"/>
          <w:sz w:val="20"/>
          <w:szCs w:val="20"/>
          <w:lang w:val="es-ES"/>
        </w:rPr>
        <w:t>t</w:t>
      </w:r>
      <w:r w:rsidRPr="2AA4066E" w:rsidR="2AA4066E">
        <w:rPr>
          <w:rFonts w:ascii="Calibri" w:hAnsi="Calibri" w:eastAsia="Calibri" w:cs="Calibri"/>
          <w:i w:val="1"/>
          <w:iCs w:val="1"/>
          <w:sz w:val="20"/>
          <w:szCs w:val="20"/>
          <w:lang w:val="es-ES"/>
        </w:rPr>
        <w:t>o</w:t>
      </w:r>
      <w:r w:rsidRPr="2AA4066E" w:rsidR="2AA4066E">
        <w:rPr>
          <w:rFonts w:ascii="Calibri" w:hAnsi="Calibri" w:eastAsia="Calibri" w:cs="Calibri"/>
          <w:i w:val="1"/>
          <w:iCs w:val="1"/>
          <w:sz w:val="20"/>
          <w:szCs w:val="20"/>
          <w:lang w:val="es-ES"/>
        </w:rPr>
        <w:t xml:space="preserve"> Be</w:t>
      </w:r>
      <w:r w:rsidRPr="2AA4066E" w:rsidR="2AA4066E">
        <w:rPr>
          <w:rFonts w:ascii="Calibri" w:hAnsi="Calibri" w:eastAsia="Calibri" w:cs="Calibri"/>
          <w:i w:val="1"/>
          <w:iCs w:val="1"/>
          <w:sz w:val="20"/>
          <w:szCs w:val="20"/>
          <w:lang w:val="es-ES"/>
        </w:rPr>
        <w:t xml:space="preserve"> </w:t>
      </w:r>
      <w:r w:rsidRPr="2AA4066E" w:rsidR="2AA4066E">
        <w:rPr>
          <w:rFonts w:ascii="Calibri" w:hAnsi="Calibri" w:eastAsia="Calibri" w:cs="Calibri"/>
          <w:i w:val="1"/>
          <w:iCs w:val="1"/>
          <w:sz w:val="20"/>
          <w:szCs w:val="20"/>
          <w:lang w:val="es-ES"/>
        </w:rPr>
        <w:t>Bourgeoi</w:t>
      </w:r>
      <w:r w:rsidRPr="2AA4066E" w:rsidR="2AA4066E">
        <w:rPr>
          <w:rFonts w:ascii="Calibri" w:hAnsi="Calibri" w:eastAsia="Calibri" w:cs="Calibri"/>
          <w:i w:val="1"/>
          <w:iCs w:val="1"/>
          <w:sz w:val="20"/>
          <w:szCs w:val="20"/>
          <w:lang w:val="es-ES"/>
        </w:rPr>
        <w:t>s</w:t>
      </w:r>
      <w:r w:rsidRPr="2AA4066E" w:rsidR="2AA4066E">
        <w:rPr>
          <w:rFonts w:ascii="Calibri" w:hAnsi="Calibri" w:eastAsia="Calibri" w:cs="Calibri"/>
          <w:i w:val="1"/>
          <w:iCs w:val="1"/>
          <w:sz w:val="20"/>
          <w:szCs w:val="20"/>
          <w:lang w:val="es-ES"/>
        </w:rPr>
        <w:t xml:space="preserve"> </w:t>
      </w:r>
      <w:r w:rsidRPr="2AA4066E" w:rsidR="2AA4066E">
        <w:rPr>
          <w:rFonts w:ascii="Calibri" w:hAnsi="Calibri" w:eastAsia="Calibri" w:cs="Calibri"/>
          <w:i w:val="1"/>
          <w:iCs w:val="1"/>
          <w:sz w:val="20"/>
          <w:szCs w:val="20"/>
          <w:lang w:val="es-ES"/>
        </w:rPr>
        <w:t>Hen</w:t>
      </w:r>
      <w:r w:rsidRPr="2AA4066E" w:rsidR="2AA4066E">
        <w:rPr>
          <w:rFonts w:ascii="Calibri" w:hAnsi="Calibri" w:eastAsia="Calibri" w:cs="Calibri"/>
          <w:i w:val="1"/>
          <w:iCs w:val="1"/>
          <w:sz w:val="20"/>
          <w:szCs w:val="20"/>
          <w:lang w:val="es-ES"/>
        </w:rPr>
        <w:t>s</w:t>
      </w:r>
      <w:r w:rsidRPr="2AA4066E" w:rsidR="2AA4066E">
        <w:rPr>
          <w:rFonts w:ascii="Calibri" w:hAnsi="Calibri" w:eastAsia="Calibri" w:cs="Calibri"/>
          <w:sz w:val="20"/>
          <w:szCs w:val="20"/>
          <w:lang w:val="es-ES"/>
        </w:rPr>
        <w:t>, incluye</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una obra</w:t>
      </w:r>
      <w:r w:rsidRPr="2AA4066E" w:rsidR="2AA4066E">
        <w:rPr>
          <w:rFonts w:ascii="Calibri" w:hAnsi="Calibri" w:eastAsia="Calibri" w:cs="Calibri"/>
          <w:sz w:val="20"/>
          <w:szCs w:val="20"/>
          <w:lang w:val="es-ES"/>
        </w:rPr>
        <w:t xml:space="preserve"> de arte original por parte de</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Halila</w:t>
      </w:r>
      <w:r w:rsidRPr="2AA4066E" w:rsidR="2AA4066E">
        <w:rPr>
          <w:rFonts w:ascii="Calibri" w:hAnsi="Calibri" w:eastAsia="Calibri" w:cs="Calibri"/>
          <w:sz w:val="20"/>
          <w:szCs w:val="20"/>
          <w:lang w:val="es-ES"/>
        </w:rPr>
        <w:t>j</w:t>
      </w:r>
      <w:r w:rsidRPr="2AA4066E" w:rsidR="2AA4066E">
        <w:rPr>
          <w:rFonts w:ascii="Calibri" w:hAnsi="Calibri" w:eastAsia="Calibri" w:cs="Calibri"/>
          <w:sz w:val="20"/>
          <w:szCs w:val="20"/>
          <w:lang w:val="es-ES"/>
        </w:rPr>
        <w:t xml:space="preserve"> en el cristal del decantador de Casa Dragones Joven: un tequila 100% puro de agave azul con un maridaje delicado de tequila blanco con tequila extra añejo que ha sido añejado en barricas de roble americano durante cinco años.</w:t>
      </w:r>
    </w:p>
    <w:p w:rsidR="00517784" w:rsidRDefault="00517784" w14:paraId="00000008" w14:textId="77777777">
      <w:pPr>
        <w:pStyle w:val="Normal0"/>
        <w:jc w:val="both"/>
        <w:rPr>
          <w:rFonts w:ascii="Calibri" w:hAnsi="Calibri" w:eastAsia="Calibri" w:cs="Calibri"/>
          <w:sz w:val="20"/>
          <w:szCs w:val="20"/>
        </w:rPr>
      </w:pPr>
    </w:p>
    <w:p w:rsidR="00517784" w:rsidRDefault="00C573B0" w14:paraId="00000009" w14:textId="77777777">
      <w:pPr>
        <w:pStyle w:val="Normal0"/>
        <w:jc w:val="both"/>
        <w:rPr>
          <w:rFonts w:ascii="Calibri" w:hAnsi="Calibri" w:eastAsia="Calibri" w:cs="Calibri"/>
          <w:sz w:val="20"/>
          <w:szCs w:val="20"/>
        </w:rPr>
      </w:pPr>
      <w:r>
        <w:rPr>
          <w:rFonts w:ascii="Calibri" w:hAnsi="Calibri" w:eastAsia="Calibri" w:cs="Calibri"/>
          <w:sz w:val="20"/>
          <w:szCs w:val="20"/>
        </w:rPr>
        <w:t xml:space="preserve">Como siempre, esta colaboración representa el profundo compromiso que Casa Dragones para celebrar el arte y el diseño contemporáneos. La obra de Halilaj está enraizada en la historia más inmediata de su natal Kosovo, y en la agitación política derivada de las guerras que vivió en su juventud durante los 80 y 90. Su trabajo explora temas como la identidad, la memoria, el desplazamiento, y el juego entre lo natural y lo cultural. </w:t>
      </w:r>
    </w:p>
    <w:p w:rsidR="00517784" w:rsidRDefault="00517784" w14:paraId="0000000A" w14:textId="77777777">
      <w:pPr>
        <w:pStyle w:val="Normal0"/>
        <w:jc w:val="both"/>
        <w:rPr>
          <w:rFonts w:ascii="Calibri" w:hAnsi="Calibri" w:eastAsia="Calibri" w:cs="Calibri"/>
          <w:sz w:val="20"/>
          <w:szCs w:val="20"/>
        </w:rPr>
      </w:pPr>
    </w:p>
    <w:p w:rsidR="00517784" w:rsidRDefault="00C573B0" w14:paraId="0000000B" w14:textId="77777777">
      <w:pPr>
        <w:pStyle w:val="Normal0"/>
        <w:jc w:val="both"/>
        <w:rPr>
          <w:rFonts w:ascii="Calibri" w:hAnsi="Calibri" w:eastAsia="Calibri" w:cs="Calibri"/>
          <w:sz w:val="20"/>
          <w:szCs w:val="20"/>
        </w:rPr>
      </w:pPr>
      <w:r>
        <w:rPr>
          <w:rFonts w:ascii="Calibri" w:hAnsi="Calibri" w:eastAsia="Calibri" w:cs="Calibri"/>
          <w:sz w:val="20"/>
          <w:szCs w:val="20"/>
        </w:rPr>
        <w:t>Para esta colaboración, Halilaj regresa a un motivo recurrente en sus piezas: las gallinas, a los que se refiere como “gallinas burguesas” y que juegan varios roles. Estas aves simbolizan la naturaleza en su arte y pueden interpretarse como una metáfora de su evolución artística, que parte de un origen más rural en una villa a uno más sofisticado: el artista “burgués”. Estos animales también representan un cambio en su arte hacia expresiones más contemporáneas, de estilo europeo, influenciadas por las críti</w:t>
      </w:r>
      <w:r>
        <w:rPr>
          <w:rFonts w:ascii="Calibri" w:hAnsi="Calibri" w:eastAsia="Calibri" w:cs="Calibri"/>
          <w:sz w:val="20"/>
          <w:szCs w:val="20"/>
        </w:rPr>
        <w:t xml:space="preserve">cas de sus profesores a trabajos más tempranos, apegados a las provincias de su niñez. </w:t>
      </w:r>
    </w:p>
    <w:p w:rsidR="00517784" w:rsidRDefault="00517784" w14:paraId="0000000C" w14:textId="77777777">
      <w:pPr>
        <w:pStyle w:val="Normal0"/>
        <w:jc w:val="both"/>
        <w:rPr>
          <w:rFonts w:ascii="Calibri" w:hAnsi="Calibri" w:eastAsia="Calibri" w:cs="Calibri"/>
          <w:sz w:val="20"/>
          <w:szCs w:val="20"/>
        </w:rPr>
      </w:pPr>
    </w:p>
    <w:p w:rsidR="00517784" w:rsidP="7A280B19" w:rsidRDefault="00C573B0" w14:paraId="0000000D" w14:textId="472831C3">
      <w:pPr>
        <w:pStyle w:val="Normal0"/>
        <w:jc w:val="both"/>
        <w:rPr>
          <w:rFonts w:ascii="Calibri" w:hAnsi="Calibri" w:eastAsia="Calibri" w:cs="Calibri"/>
          <w:sz w:val="20"/>
          <w:szCs w:val="20"/>
          <w:lang w:val="es-ES"/>
        </w:rPr>
      </w:pPr>
      <w:r w:rsidRPr="2AA4066E" w:rsidR="2AA4066E">
        <w:rPr>
          <w:rFonts w:ascii="Calibri" w:hAnsi="Calibri" w:eastAsia="Calibri" w:cs="Calibri"/>
          <w:sz w:val="20"/>
          <w:szCs w:val="20"/>
          <w:lang w:val="es-ES"/>
        </w:rPr>
        <w:t xml:space="preserve">En la </w:t>
      </w:r>
      <w:r w:rsidRPr="2AA4066E" w:rsidR="2AA4066E">
        <w:rPr>
          <w:rFonts w:ascii="Calibri" w:hAnsi="Calibri" w:eastAsia="Calibri" w:cs="Calibri"/>
          <w:sz w:val="20"/>
          <w:szCs w:val="20"/>
          <w:lang w:val="es-ES"/>
        </w:rPr>
        <w:t>icónica</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caja</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azul</w:t>
      </w:r>
      <w:r w:rsidRPr="2AA4066E" w:rsidR="2AA4066E">
        <w:rPr>
          <w:rFonts w:ascii="Calibri" w:hAnsi="Calibri" w:eastAsia="Calibri" w:cs="Calibri"/>
          <w:sz w:val="20"/>
          <w:szCs w:val="20"/>
          <w:lang w:val="es-ES"/>
        </w:rPr>
        <w:t xml:space="preserve"> de Tequila Casa Dragones, </w:t>
      </w:r>
      <w:r w:rsidRPr="2AA4066E" w:rsidR="2AA4066E">
        <w:rPr>
          <w:rFonts w:ascii="Calibri" w:hAnsi="Calibri" w:eastAsia="Calibri" w:cs="Calibri"/>
          <w:sz w:val="20"/>
          <w:szCs w:val="20"/>
          <w:lang w:val="es-ES"/>
        </w:rPr>
        <w:t>Halilaj</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reimaginó</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el</w:t>
      </w:r>
      <w:r w:rsidRPr="2AA4066E" w:rsidR="2AA4066E">
        <w:rPr>
          <w:rFonts w:ascii="Calibri" w:hAnsi="Calibri" w:eastAsia="Calibri" w:cs="Calibri"/>
          <w:sz w:val="20"/>
          <w:szCs w:val="20"/>
          <w:lang w:val="es-ES"/>
        </w:rPr>
        <w:t xml:space="preserve"> logo de Casa Dragones, </w:t>
      </w:r>
      <w:r w:rsidRPr="2AA4066E" w:rsidR="2AA4066E">
        <w:rPr>
          <w:rFonts w:ascii="Calibri" w:hAnsi="Calibri" w:eastAsia="Calibri" w:cs="Calibri"/>
          <w:sz w:val="20"/>
          <w:szCs w:val="20"/>
          <w:lang w:val="es-ES"/>
        </w:rPr>
        <w:t>reemplazando</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el</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águila</w:t>
      </w:r>
      <w:r w:rsidRPr="2AA4066E" w:rsidR="2AA4066E">
        <w:rPr>
          <w:rFonts w:ascii="Calibri" w:hAnsi="Calibri" w:eastAsia="Calibri" w:cs="Calibri"/>
          <w:sz w:val="20"/>
          <w:szCs w:val="20"/>
          <w:lang w:val="es-ES"/>
        </w:rPr>
        <w:t xml:space="preserve"> con </w:t>
      </w:r>
      <w:r w:rsidRPr="2AA4066E" w:rsidR="2AA4066E">
        <w:rPr>
          <w:rFonts w:ascii="Calibri" w:hAnsi="Calibri" w:eastAsia="Calibri" w:cs="Calibri"/>
          <w:sz w:val="20"/>
          <w:szCs w:val="20"/>
          <w:lang w:val="es-ES"/>
        </w:rPr>
        <w:t>una</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gallina</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burguesa</w:t>
      </w:r>
      <w:r w:rsidRPr="2AA4066E" w:rsidR="2AA4066E">
        <w:rPr>
          <w:rFonts w:ascii="Calibri" w:hAnsi="Calibri" w:eastAsia="Calibri" w:cs="Calibri"/>
          <w:sz w:val="20"/>
          <w:szCs w:val="20"/>
          <w:lang w:val="es-ES"/>
        </w:rPr>
        <w:t>”,</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una</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criatura</w:t>
      </w:r>
      <w:r w:rsidRPr="2AA4066E" w:rsidR="2AA4066E">
        <w:rPr>
          <w:rFonts w:ascii="Calibri" w:hAnsi="Calibri" w:eastAsia="Calibri" w:cs="Calibri"/>
          <w:sz w:val="20"/>
          <w:szCs w:val="20"/>
          <w:lang w:val="es-ES"/>
        </w:rPr>
        <w:t xml:space="preserve"> central para </w:t>
      </w:r>
      <w:r w:rsidRPr="2AA4066E" w:rsidR="2AA4066E">
        <w:rPr>
          <w:rFonts w:ascii="Calibri" w:hAnsi="Calibri" w:eastAsia="Calibri" w:cs="Calibri"/>
          <w:sz w:val="20"/>
          <w:szCs w:val="20"/>
          <w:lang w:val="es-ES"/>
        </w:rPr>
        <w:t>su</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expresión</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artística</w:t>
      </w:r>
      <w:r w:rsidRPr="2AA4066E" w:rsidR="2AA4066E">
        <w:rPr>
          <w:rFonts w:ascii="Calibri" w:hAnsi="Calibri" w:eastAsia="Calibri" w:cs="Calibri"/>
          <w:sz w:val="20"/>
          <w:szCs w:val="20"/>
          <w:lang w:val="es-ES"/>
        </w:rPr>
        <w:t xml:space="preserve">. La </w:t>
      </w:r>
      <w:r w:rsidRPr="2AA4066E" w:rsidR="2AA4066E">
        <w:rPr>
          <w:rFonts w:ascii="Calibri" w:hAnsi="Calibri" w:eastAsia="Calibri" w:cs="Calibri"/>
          <w:sz w:val="20"/>
          <w:szCs w:val="20"/>
          <w:lang w:val="es-ES"/>
        </w:rPr>
        <w:t>caja</w:t>
      </w:r>
      <w:r w:rsidRPr="2AA4066E" w:rsidR="2AA4066E">
        <w:rPr>
          <w:rFonts w:ascii="Calibri" w:hAnsi="Calibri" w:eastAsia="Calibri" w:cs="Calibri"/>
          <w:sz w:val="20"/>
          <w:szCs w:val="20"/>
          <w:lang w:val="es-ES"/>
        </w:rPr>
        <w:t xml:space="preserve">, que </w:t>
      </w:r>
      <w:r w:rsidRPr="2AA4066E" w:rsidR="2AA4066E">
        <w:rPr>
          <w:rFonts w:ascii="Calibri" w:hAnsi="Calibri" w:eastAsia="Calibri" w:cs="Calibri"/>
          <w:sz w:val="20"/>
          <w:szCs w:val="20"/>
          <w:lang w:val="es-ES"/>
        </w:rPr>
        <w:t>usualmente</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incluye</w:t>
      </w:r>
      <w:r w:rsidRPr="2AA4066E" w:rsidR="2AA4066E">
        <w:rPr>
          <w:rFonts w:ascii="Calibri" w:hAnsi="Calibri" w:eastAsia="Calibri" w:cs="Calibri"/>
          <w:sz w:val="20"/>
          <w:szCs w:val="20"/>
          <w:lang w:val="es-ES"/>
        </w:rPr>
        <w:t xml:space="preserve"> un logo con un </w:t>
      </w:r>
      <w:r w:rsidRPr="2AA4066E" w:rsidR="2AA4066E">
        <w:rPr>
          <w:rFonts w:ascii="Calibri" w:hAnsi="Calibri" w:eastAsia="Calibri" w:cs="Calibri"/>
          <w:sz w:val="20"/>
          <w:szCs w:val="20"/>
          <w:lang w:val="es-ES"/>
        </w:rPr>
        <w:t>águila</w:t>
      </w:r>
      <w:r w:rsidRPr="2AA4066E" w:rsidR="2AA4066E">
        <w:rPr>
          <w:rFonts w:ascii="Calibri" w:hAnsi="Calibri" w:eastAsia="Calibri" w:cs="Calibri"/>
          <w:sz w:val="20"/>
          <w:szCs w:val="20"/>
          <w:lang w:val="es-ES"/>
        </w:rPr>
        <w:t xml:space="preserve"> que </w:t>
      </w:r>
      <w:r w:rsidRPr="2AA4066E" w:rsidR="2AA4066E">
        <w:rPr>
          <w:rFonts w:ascii="Calibri" w:hAnsi="Calibri" w:eastAsia="Calibri" w:cs="Calibri"/>
          <w:sz w:val="20"/>
          <w:szCs w:val="20"/>
          <w:lang w:val="es-ES"/>
        </w:rPr>
        <w:t>simboliza</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el</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orgullo</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mexicano</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en</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torno</w:t>
      </w:r>
      <w:r w:rsidRPr="2AA4066E" w:rsidR="2AA4066E">
        <w:rPr>
          <w:rFonts w:ascii="Calibri" w:hAnsi="Calibri" w:eastAsia="Calibri" w:cs="Calibri"/>
          <w:sz w:val="20"/>
          <w:szCs w:val="20"/>
          <w:lang w:val="es-ES"/>
        </w:rPr>
        <w:t xml:space="preserve"> al </w:t>
      </w:r>
      <w:r w:rsidRPr="2AA4066E" w:rsidR="2AA4066E">
        <w:rPr>
          <w:rFonts w:ascii="Calibri" w:hAnsi="Calibri" w:eastAsia="Calibri" w:cs="Calibri"/>
          <w:sz w:val="20"/>
          <w:szCs w:val="20"/>
          <w:lang w:val="es-ES"/>
        </w:rPr>
        <w:t>movimiento</w:t>
      </w:r>
      <w:r w:rsidRPr="2AA4066E" w:rsidR="2AA4066E">
        <w:rPr>
          <w:rFonts w:ascii="Calibri" w:hAnsi="Calibri" w:eastAsia="Calibri" w:cs="Calibri"/>
          <w:sz w:val="20"/>
          <w:szCs w:val="20"/>
          <w:lang w:val="es-ES"/>
        </w:rPr>
        <w:t xml:space="preserve"> de Independencia, </w:t>
      </w:r>
      <w:r w:rsidRPr="2AA4066E" w:rsidR="2AA4066E">
        <w:rPr>
          <w:rFonts w:ascii="Calibri" w:hAnsi="Calibri" w:eastAsia="Calibri" w:cs="Calibri"/>
          <w:sz w:val="20"/>
          <w:szCs w:val="20"/>
          <w:lang w:val="es-ES"/>
        </w:rPr>
        <w:t>ahora</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tiene</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una</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gallina</w:t>
      </w:r>
      <w:r w:rsidRPr="2AA4066E" w:rsidR="2AA4066E">
        <w:rPr>
          <w:rFonts w:ascii="Calibri" w:hAnsi="Calibri" w:eastAsia="Calibri" w:cs="Calibri"/>
          <w:sz w:val="20"/>
          <w:szCs w:val="20"/>
          <w:lang w:val="es-ES"/>
        </w:rPr>
        <w:t xml:space="preserve"> sin volar, que </w:t>
      </w:r>
      <w:r w:rsidRPr="2AA4066E" w:rsidR="2AA4066E">
        <w:rPr>
          <w:rFonts w:ascii="Calibri" w:hAnsi="Calibri" w:eastAsia="Calibri" w:cs="Calibri"/>
          <w:sz w:val="20"/>
          <w:szCs w:val="20"/>
          <w:lang w:val="es-ES"/>
        </w:rPr>
        <w:t>traza</w:t>
      </w:r>
      <w:r w:rsidRPr="2AA4066E" w:rsidR="2AA4066E">
        <w:rPr>
          <w:rFonts w:ascii="Calibri" w:hAnsi="Calibri" w:eastAsia="Calibri" w:cs="Calibri"/>
          <w:sz w:val="20"/>
          <w:szCs w:val="20"/>
          <w:lang w:val="es-ES"/>
        </w:rPr>
        <w:t xml:space="preserve"> un </w:t>
      </w:r>
      <w:r w:rsidRPr="2AA4066E" w:rsidR="2AA4066E">
        <w:rPr>
          <w:rFonts w:ascii="Calibri" w:hAnsi="Calibri" w:eastAsia="Calibri" w:cs="Calibri"/>
          <w:sz w:val="20"/>
          <w:szCs w:val="20"/>
          <w:lang w:val="es-ES"/>
        </w:rPr>
        <w:t>paralelismo</w:t>
      </w:r>
      <w:r w:rsidRPr="2AA4066E" w:rsidR="2AA4066E">
        <w:rPr>
          <w:rFonts w:ascii="Calibri" w:hAnsi="Calibri" w:eastAsia="Calibri" w:cs="Calibri"/>
          <w:sz w:val="20"/>
          <w:szCs w:val="20"/>
          <w:lang w:val="es-ES"/>
        </w:rPr>
        <w:t xml:space="preserve"> entre </w:t>
      </w:r>
      <w:r w:rsidRPr="2AA4066E" w:rsidR="2AA4066E">
        <w:rPr>
          <w:rFonts w:ascii="Calibri" w:hAnsi="Calibri" w:eastAsia="Calibri" w:cs="Calibri"/>
          <w:sz w:val="20"/>
          <w:szCs w:val="20"/>
          <w:lang w:val="es-ES"/>
        </w:rPr>
        <w:t>el</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significado</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propio</w:t>
      </w:r>
      <w:r w:rsidRPr="2AA4066E" w:rsidR="2AA4066E">
        <w:rPr>
          <w:rFonts w:ascii="Calibri" w:hAnsi="Calibri" w:eastAsia="Calibri" w:cs="Calibri"/>
          <w:sz w:val="20"/>
          <w:szCs w:val="20"/>
          <w:lang w:val="es-ES"/>
        </w:rPr>
        <w:t xml:space="preserve"> que </w:t>
      </w:r>
      <w:r w:rsidRPr="2AA4066E" w:rsidR="2AA4066E">
        <w:rPr>
          <w:rFonts w:ascii="Calibri" w:hAnsi="Calibri" w:eastAsia="Calibri" w:cs="Calibri"/>
          <w:sz w:val="20"/>
          <w:szCs w:val="20"/>
          <w:lang w:val="es-ES"/>
        </w:rPr>
        <w:t>Halilaj</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tiene</w:t>
      </w:r>
      <w:r w:rsidRPr="2AA4066E" w:rsidR="2AA4066E">
        <w:rPr>
          <w:rFonts w:ascii="Calibri" w:hAnsi="Calibri" w:eastAsia="Calibri" w:cs="Calibri"/>
          <w:sz w:val="20"/>
          <w:szCs w:val="20"/>
          <w:lang w:val="es-ES"/>
        </w:rPr>
        <w:t xml:space="preserve"> de la </w:t>
      </w:r>
      <w:r w:rsidRPr="2AA4066E" w:rsidR="2AA4066E">
        <w:rPr>
          <w:rFonts w:ascii="Calibri" w:hAnsi="Calibri" w:eastAsia="Calibri" w:cs="Calibri"/>
          <w:sz w:val="20"/>
          <w:szCs w:val="20"/>
          <w:lang w:val="es-ES"/>
        </w:rPr>
        <w:t>libertad</w:t>
      </w:r>
      <w:r w:rsidRPr="2AA4066E" w:rsidR="2AA4066E">
        <w:rPr>
          <w:rFonts w:ascii="Calibri" w:hAnsi="Calibri" w:eastAsia="Calibri" w:cs="Calibri"/>
          <w:sz w:val="20"/>
          <w:szCs w:val="20"/>
          <w:lang w:val="es-ES"/>
        </w:rPr>
        <w:t xml:space="preserve">, y </w:t>
      </w:r>
      <w:r w:rsidRPr="2AA4066E" w:rsidR="2AA4066E">
        <w:rPr>
          <w:rFonts w:ascii="Calibri" w:hAnsi="Calibri" w:eastAsia="Calibri" w:cs="Calibri"/>
          <w:sz w:val="20"/>
          <w:szCs w:val="20"/>
          <w:lang w:val="es-ES"/>
        </w:rPr>
        <w:t>el</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respectivo</w:t>
      </w:r>
      <w:r w:rsidRPr="2AA4066E" w:rsidR="2AA4066E">
        <w:rPr>
          <w:rFonts w:ascii="Calibri" w:hAnsi="Calibri" w:eastAsia="Calibri" w:cs="Calibri"/>
          <w:sz w:val="20"/>
          <w:szCs w:val="20"/>
          <w:lang w:val="es-ES"/>
        </w:rPr>
        <w:t xml:space="preserve"> de México </w:t>
      </w:r>
      <w:r w:rsidRPr="2AA4066E" w:rsidR="2AA4066E">
        <w:rPr>
          <w:rFonts w:ascii="Calibri" w:hAnsi="Calibri" w:eastAsia="Calibri" w:cs="Calibri"/>
          <w:sz w:val="20"/>
          <w:szCs w:val="20"/>
          <w:lang w:val="es-ES"/>
        </w:rPr>
        <w:t>como</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nación</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Mientras</w:t>
      </w:r>
      <w:r w:rsidRPr="2AA4066E" w:rsidR="2AA4066E">
        <w:rPr>
          <w:rFonts w:ascii="Calibri" w:hAnsi="Calibri" w:eastAsia="Calibri" w:cs="Calibri"/>
          <w:sz w:val="20"/>
          <w:szCs w:val="20"/>
          <w:lang w:val="es-ES"/>
        </w:rPr>
        <w:t xml:space="preserve"> que las </w:t>
      </w:r>
      <w:r w:rsidRPr="2AA4066E" w:rsidR="2AA4066E">
        <w:rPr>
          <w:rFonts w:ascii="Calibri" w:hAnsi="Calibri" w:eastAsia="Calibri" w:cs="Calibri"/>
          <w:sz w:val="20"/>
          <w:szCs w:val="20"/>
          <w:lang w:val="es-ES"/>
        </w:rPr>
        <w:t>águilas</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al</w:t>
      </w:r>
      <w:r w:rsidRPr="2AA4066E" w:rsidR="2AA4066E">
        <w:rPr>
          <w:rFonts w:ascii="Calibri" w:hAnsi="Calibri" w:eastAsia="Calibri" w:cs="Calibri"/>
          <w:sz w:val="20"/>
          <w:szCs w:val="20"/>
          <w:lang w:val="es-ES"/>
        </w:rPr>
        <w:t>canzan</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grandes</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alturas</w:t>
      </w:r>
      <w:r w:rsidRPr="2AA4066E" w:rsidR="2AA4066E">
        <w:rPr>
          <w:rFonts w:ascii="Calibri" w:hAnsi="Calibri" w:eastAsia="Calibri" w:cs="Calibri"/>
          <w:sz w:val="20"/>
          <w:szCs w:val="20"/>
          <w:lang w:val="es-ES"/>
        </w:rPr>
        <w:t xml:space="preserve">, y </w:t>
      </w:r>
      <w:r w:rsidRPr="2AA4066E" w:rsidR="2AA4066E">
        <w:rPr>
          <w:rFonts w:ascii="Calibri" w:hAnsi="Calibri" w:eastAsia="Calibri" w:cs="Calibri"/>
          <w:sz w:val="20"/>
          <w:szCs w:val="20"/>
          <w:lang w:val="es-ES"/>
        </w:rPr>
        <w:t>representan</w:t>
      </w:r>
      <w:r w:rsidRPr="2AA4066E" w:rsidR="2AA4066E">
        <w:rPr>
          <w:rFonts w:ascii="Calibri" w:hAnsi="Calibri" w:eastAsia="Calibri" w:cs="Calibri"/>
          <w:sz w:val="20"/>
          <w:szCs w:val="20"/>
          <w:lang w:val="es-ES"/>
        </w:rPr>
        <w:t xml:space="preserve"> la </w:t>
      </w:r>
      <w:r w:rsidRPr="2AA4066E" w:rsidR="2AA4066E">
        <w:rPr>
          <w:rFonts w:ascii="Calibri" w:hAnsi="Calibri" w:eastAsia="Calibri" w:cs="Calibri"/>
          <w:sz w:val="20"/>
          <w:szCs w:val="20"/>
          <w:lang w:val="es-ES"/>
        </w:rPr>
        <w:t>mirada</w:t>
      </w:r>
      <w:r w:rsidRPr="2AA4066E" w:rsidR="2AA4066E">
        <w:rPr>
          <w:rFonts w:ascii="Calibri" w:hAnsi="Calibri" w:eastAsia="Calibri" w:cs="Calibri"/>
          <w:sz w:val="20"/>
          <w:szCs w:val="20"/>
          <w:lang w:val="es-ES"/>
        </w:rPr>
        <w:t xml:space="preserve"> de un </w:t>
      </w:r>
      <w:r w:rsidRPr="2AA4066E" w:rsidR="2AA4066E">
        <w:rPr>
          <w:rFonts w:ascii="Calibri" w:hAnsi="Calibri" w:eastAsia="Calibri" w:cs="Calibri"/>
          <w:sz w:val="20"/>
          <w:szCs w:val="20"/>
          <w:lang w:val="es-ES"/>
        </w:rPr>
        <w:t>Dios</w:t>
      </w:r>
      <w:r w:rsidRPr="2AA4066E" w:rsidR="2AA4066E">
        <w:rPr>
          <w:rFonts w:ascii="Calibri" w:hAnsi="Calibri" w:eastAsia="Calibri" w:cs="Calibri"/>
          <w:sz w:val="20"/>
          <w:szCs w:val="20"/>
          <w:lang w:val="es-ES"/>
        </w:rPr>
        <w:t xml:space="preserve"> y la </w:t>
      </w:r>
      <w:r w:rsidRPr="2AA4066E" w:rsidR="2AA4066E">
        <w:rPr>
          <w:rFonts w:ascii="Calibri" w:hAnsi="Calibri" w:eastAsia="Calibri" w:cs="Calibri"/>
          <w:sz w:val="20"/>
          <w:szCs w:val="20"/>
          <w:lang w:val="es-ES"/>
        </w:rPr>
        <w:t>indómita</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naturaleza</w:t>
      </w:r>
      <w:r w:rsidRPr="2AA4066E" w:rsidR="2AA4066E">
        <w:rPr>
          <w:rFonts w:ascii="Calibri" w:hAnsi="Calibri" w:eastAsia="Calibri" w:cs="Calibri"/>
          <w:sz w:val="20"/>
          <w:szCs w:val="20"/>
          <w:lang w:val="es-ES"/>
        </w:rPr>
        <w:t xml:space="preserve">, la </w:t>
      </w:r>
      <w:r w:rsidRPr="2AA4066E" w:rsidR="2AA4066E">
        <w:rPr>
          <w:rFonts w:ascii="Calibri" w:hAnsi="Calibri" w:eastAsia="Calibri" w:cs="Calibri"/>
          <w:sz w:val="20"/>
          <w:szCs w:val="20"/>
          <w:lang w:val="es-ES"/>
        </w:rPr>
        <w:t>gallina</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trae</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consig</w:t>
      </w:r>
      <w:r w:rsidRPr="2AA4066E" w:rsidR="2AA4066E">
        <w:rPr>
          <w:rFonts w:ascii="Calibri" w:hAnsi="Calibri" w:eastAsia="Calibri" w:cs="Calibri"/>
          <w:sz w:val="20"/>
          <w:szCs w:val="20"/>
          <w:lang w:val="es-ES"/>
        </w:rPr>
        <w:t>o</w:t>
      </w:r>
      <w:r w:rsidRPr="2AA4066E" w:rsidR="2AA4066E">
        <w:rPr>
          <w:rFonts w:ascii="Calibri" w:hAnsi="Calibri" w:eastAsia="Calibri" w:cs="Calibri"/>
          <w:sz w:val="20"/>
          <w:szCs w:val="20"/>
          <w:lang w:val="es-ES"/>
        </w:rPr>
        <w:t xml:space="preserve"> un </w:t>
      </w:r>
      <w:r w:rsidRPr="2AA4066E" w:rsidR="2AA4066E">
        <w:rPr>
          <w:rFonts w:ascii="Calibri" w:hAnsi="Calibri" w:eastAsia="Calibri" w:cs="Calibri"/>
          <w:sz w:val="20"/>
          <w:szCs w:val="20"/>
          <w:lang w:val="es-ES"/>
        </w:rPr>
        <w:t>carácter</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más</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doméstico</w:t>
      </w:r>
      <w:r w:rsidRPr="2AA4066E" w:rsidR="2AA4066E">
        <w:rPr>
          <w:rFonts w:ascii="Calibri" w:hAnsi="Calibri" w:eastAsia="Calibri" w:cs="Calibri"/>
          <w:sz w:val="20"/>
          <w:szCs w:val="20"/>
          <w:lang w:val="es-ES"/>
        </w:rPr>
        <w:t xml:space="preserve"> y </w:t>
      </w:r>
      <w:r w:rsidRPr="2AA4066E" w:rsidR="2AA4066E">
        <w:rPr>
          <w:rFonts w:ascii="Calibri" w:hAnsi="Calibri" w:eastAsia="Calibri" w:cs="Calibri"/>
          <w:sz w:val="20"/>
          <w:szCs w:val="20"/>
          <w:lang w:val="es-ES"/>
        </w:rPr>
        <w:t>una</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conexión</w:t>
      </w:r>
      <w:r w:rsidRPr="2AA4066E" w:rsidR="2AA4066E">
        <w:rPr>
          <w:rFonts w:ascii="Calibri" w:hAnsi="Calibri" w:eastAsia="Calibri" w:cs="Calibri"/>
          <w:sz w:val="20"/>
          <w:szCs w:val="20"/>
          <w:lang w:val="es-ES"/>
        </w:rPr>
        <w:t xml:space="preserve"> con las </w:t>
      </w:r>
      <w:r w:rsidRPr="2AA4066E" w:rsidR="2AA4066E">
        <w:rPr>
          <w:rFonts w:ascii="Calibri" w:hAnsi="Calibri" w:eastAsia="Calibri" w:cs="Calibri"/>
          <w:sz w:val="20"/>
          <w:szCs w:val="20"/>
          <w:lang w:val="es-ES"/>
        </w:rPr>
        <w:t>raíces</w:t>
      </w:r>
      <w:r w:rsidRPr="2AA4066E" w:rsidR="2AA4066E">
        <w:rPr>
          <w:rFonts w:ascii="Calibri" w:hAnsi="Calibri" w:eastAsia="Calibri" w:cs="Calibri"/>
          <w:sz w:val="20"/>
          <w:szCs w:val="20"/>
          <w:lang w:val="es-ES"/>
        </w:rPr>
        <w:t xml:space="preserve"> de </w:t>
      </w:r>
      <w:r w:rsidRPr="2AA4066E" w:rsidR="2AA4066E">
        <w:rPr>
          <w:rFonts w:ascii="Calibri" w:hAnsi="Calibri" w:eastAsia="Calibri" w:cs="Calibri"/>
          <w:sz w:val="20"/>
          <w:szCs w:val="20"/>
          <w:lang w:val="es-ES"/>
        </w:rPr>
        <w:t>cada</w:t>
      </w:r>
      <w:r w:rsidRPr="2AA4066E" w:rsidR="2AA4066E">
        <w:rPr>
          <w:rFonts w:ascii="Calibri" w:hAnsi="Calibri" w:eastAsia="Calibri" w:cs="Calibri"/>
          <w:sz w:val="20"/>
          <w:szCs w:val="20"/>
          <w:lang w:val="es-ES"/>
        </w:rPr>
        <w:t xml:space="preserve"> </w:t>
      </w:r>
      <w:r w:rsidRPr="2AA4066E" w:rsidR="2AA4066E">
        <w:rPr>
          <w:rFonts w:ascii="Calibri" w:hAnsi="Calibri" w:eastAsia="Calibri" w:cs="Calibri"/>
          <w:sz w:val="20"/>
          <w:szCs w:val="20"/>
          <w:lang w:val="es-ES"/>
        </w:rPr>
        <w:t>cual</w:t>
      </w:r>
      <w:r w:rsidRPr="2AA4066E" w:rsidR="2AA4066E">
        <w:rPr>
          <w:rFonts w:ascii="Calibri" w:hAnsi="Calibri" w:eastAsia="Calibri" w:cs="Calibri"/>
          <w:sz w:val="20"/>
          <w:szCs w:val="20"/>
          <w:lang w:val="es-ES"/>
        </w:rPr>
        <w:t xml:space="preserve">. </w:t>
      </w:r>
    </w:p>
    <w:p w:rsidR="00517784" w:rsidRDefault="00517784" w14:paraId="0000000E" w14:textId="77777777">
      <w:pPr>
        <w:pStyle w:val="Normal0"/>
        <w:jc w:val="both"/>
        <w:rPr>
          <w:rFonts w:ascii="Calibri" w:hAnsi="Calibri" w:eastAsia="Calibri" w:cs="Calibri"/>
          <w:sz w:val="20"/>
          <w:szCs w:val="20"/>
        </w:rPr>
      </w:pPr>
    </w:p>
    <w:p w:rsidR="00517784" w:rsidRDefault="00C573B0" w14:paraId="0000000F" w14:textId="77777777">
      <w:pPr>
        <w:pStyle w:val="Normal0"/>
        <w:jc w:val="both"/>
        <w:rPr>
          <w:rFonts w:ascii="Calibri" w:hAnsi="Calibri" w:eastAsia="Calibri" w:cs="Calibri"/>
          <w:sz w:val="20"/>
          <w:szCs w:val="20"/>
        </w:rPr>
      </w:pPr>
      <w:r>
        <w:rPr>
          <w:rFonts w:ascii="Calibri" w:hAnsi="Calibri" w:eastAsia="Calibri" w:cs="Calibri"/>
          <w:sz w:val="20"/>
          <w:szCs w:val="20"/>
        </w:rPr>
        <w:t xml:space="preserve">Para Halilaj, las gallinas y los gallos han sido compañeros fieles desde hace tiempo, capaces de representar la habilidad de transformar experiencias de vida, incluyendo ese momento en el que fue refugiado durante la Guerra de Kosovo (1998 -1999). La gallina es un elemento potencial de transformación en este caso. La cascada de plumas en el empaque de la botella, que forma una constelación de estrellas, está inspirada en el trabajo de Dahn Vo y en una colaboración previa entre ambos artistas en torno a una </w:t>
      </w:r>
      <w:r>
        <w:rPr>
          <w:rFonts w:ascii="Calibri" w:hAnsi="Calibri" w:eastAsia="Calibri" w:cs="Calibri"/>
          <w:sz w:val="20"/>
          <w:szCs w:val="20"/>
        </w:rPr>
        <w:t xml:space="preserve">botella de vino. </w:t>
      </w:r>
    </w:p>
    <w:p w:rsidR="00517784" w:rsidRDefault="00517784" w14:paraId="00000010" w14:textId="77777777">
      <w:pPr>
        <w:pStyle w:val="Normal0"/>
        <w:jc w:val="both"/>
        <w:rPr>
          <w:rFonts w:ascii="Calibri" w:hAnsi="Calibri" w:eastAsia="Calibri" w:cs="Calibri"/>
          <w:sz w:val="20"/>
          <w:szCs w:val="20"/>
        </w:rPr>
      </w:pPr>
    </w:p>
    <w:p w:rsidR="00517784" w:rsidP="1C1836C1" w:rsidRDefault="00C573B0" w14:paraId="00000011" w14:textId="4DBACE6E">
      <w:pPr>
        <w:pStyle w:val="Normal0"/>
        <w:jc w:val="both"/>
        <w:rPr>
          <w:rFonts w:ascii="Calibri" w:hAnsi="Calibri" w:eastAsia="Calibri" w:cs="Calibri"/>
          <w:sz w:val="20"/>
          <w:szCs w:val="20"/>
          <w:lang w:val="en-US"/>
        </w:rPr>
      </w:pPr>
      <w:r w:rsidRPr="1C1836C1" w:rsidR="00C573B0">
        <w:rPr>
          <w:rFonts w:ascii="Calibri" w:hAnsi="Calibri" w:eastAsia="Calibri" w:cs="Calibri"/>
          <w:sz w:val="20"/>
          <w:szCs w:val="20"/>
          <w:lang w:val="en-US"/>
        </w:rPr>
        <w:t xml:space="preserve">La </w:t>
      </w:r>
      <w:r w:rsidRPr="1C1836C1" w:rsidR="00C573B0">
        <w:rPr>
          <w:rFonts w:ascii="Calibri" w:hAnsi="Calibri" w:eastAsia="Calibri" w:cs="Calibri"/>
          <w:sz w:val="20"/>
          <w:szCs w:val="20"/>
          <w:lang w:val="en-US"/>
        </w:rPr>
        <w:t>botella</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también</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está</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adornada</w:t>
      </w:r>
      <w:r w:rsidRPr="1C1836C1" w:rsidR="00C573B0">
        <w:rPr>
          <w:rFonts w:ascii="Calibri" w:hAnsi="Calibri" w:eastAsia="Calibri" w:cs="Calibri"/>
          <w:sz w:val="20"/>
          <w:szCs w:val="20"/>
          <w:lang w:val="en-US"/>
        </w:rPr>
        <w:t xml:space="preserve"> con un </w:t>
      </w:r>
      <w:r w:rsidRPr="1C1836C1" w:rsidR="00C573B0">
        <w:rPr>
          <w:rFonts w:ascii="Calibri" w:hAnsi="Calibri" w:eastAsia="Calibri" w:cs="Calibri"/>
          <w:sz w:val="20"/>
          <w:szCs w:val="20"/>
          <w:lang w:val="en-US"/>
        </w:rPr>
        <w:t>listón</w:t>
      </w:r>
      <w:r w:rsidRPr="1C1836C1" w:rsidR="00C573B0">
        <w:rPr>
          <w:rFonts w:ascii="Calibri" w:hAnsi="Calibri" w:eastAsia="Calibri" w:cs="Calibri"/>
          <w:sz w:val="20"/>
          <w:szCs w:val="20"/>
          <w:lang w:val="en-US"/>
        </w:rPr>
        <w:t xml:space="preserve"> especial </w:t>
      </w:r>
      <w:r w:rsidRPr="1C1836C1" w:rsidR="00C573B0">
        <w:rPr>
          <w:rFonts w:ascii="Calibri" w:hAnsi="Calibri" w:eastAsia="Calibri" w:cs="Calibri"/>
          <w:sz w:val="20"/>
          <w:szCs w:val="20"/>
          <w:lang w:val="en-US"/>
        </w:rPr>
        <w:t>en</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el</w:t>
      </w:r>
      <w:r w:rsidRPr="1C1836C1" w:rsidR="00C573B0">
        <w:rPr>
          <w:rFonts w:ascii="Calibri" w:hAnsi="Calibri" w:eastAsia="Calibri" w:cs="Calibri"/>
          <w:sz w:val="20"/>
          <w:szCs w:val="20"/>
          <w:lang w:val="en-US"/>
        </w:rPr>
        <w:t xml:space="preserve"> que se lee “They are Lucky to be Bourgeois Hens</w:t>
      </w:r>
      <w:r w:rsidRPr="1C1836C1" w:rsidR="00C573B0">
        <w:rPr>
          <w:rFonts w:ascii="Calibri" w:hAnsi="Calibri" w:eastAsia="Calibri" w:cs="Calibri"/>
          <w:sz w:val="20"/>
          <w:szCs w:val="20"/>
          <w:lang w:val="en-US"/>
        </w:rPr>
        <w:t>”,</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una</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frase</w:t>
      </w:r>
      <w:r w:rsidRPr="1C1836C1" w:rsidR="00C573B0">
        <w:rPr>
          <w:rFonts w:ascii="Calibri" w:hAnsi="Calibri" w:eastAsia="Calibri" w:cs="Calibri"/>
          <w:sz w:val="20"/>
          <w:szCs w:val="20"/>
          <w:lang w:val="en-US"/>
        </w:rPr>
        <w:t xml:space="preserve"> que </w:t>
      </w:r>
      <w:r w:rsidRPr="1C1836C1" w:rsidR="00C573B0">
        <w:rPr>
          <w:rFonts w:ascii="Calibri" w:hAnsi="Calibri" w:eastAsia="Calibri" w:cs="Calibri"/>
          <w:sz w:val="20"/>
          <w:szCs w:val="20"/>
          <w:lang w:val="en-US"/>
        </w:rPr>
        <w:t>hace</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referencia</w:t>
      </w:r>
      <w:r w:rsidRPr="1C1836C1" w:rsidR="00C573B0">
        <w:rPr>
          <w:rFonts w:ascii="Calibri" w:hAnsi="Calibri" w:eastAsia="Calibri" w:cs="Calibri"/>
          <w:sz w:val="20"/>
          <w:szCs w:val="20"/>
          <w:lang w:val="en-US"/>
        </w:rPr>
        <w:t xml:space="preserve"> a la </w:t>
      </w:r>
      <w:r w:rsidRPr="1C1836C1" w:rsidR="00C573B0">
        <w:rPr>
          <w:rFonts w:ascii="Calibri" w:hAnsi="Calibri" w:eastAsia="Calibri" w:cs="Calibri"/>
          <w:sz w:val="20"/>
          <w:szCs w:val="20"/>
          <w:lang w:val="en-US"/>
        </w:rPr>
        <w:t>escultura</w:t>
      </w:r>
      <w:r w:rsidRPr="1C1836C1" w:rsidR="00C573B0">
        <w:rPr>
          <w:rFonts w:ascii="Calibri" w:hAnsi="Calibri" w:eastAsia="Calibri" w:cs="Calibri"/>
          <w:sz w:val="20"/>
          <w:szCs w:val="20"/>
          <w:lang w:val="en-US"/>
        </w:rPr>
        <w:t xml:space="preserve"> de Halilaj. </w:t>
      </w:r>
      <w:r w:rsidRPr="1C1836C1" w:rsidR="00C573B0">
        <w:rPr>
          <w:rFonts w:ascii="Calibri" w:hAnsi="Calibri" w:eastAsia="Calibri" w:cs="Calibri"/>
          <w:sz w:val="20"/>
          <w:szCs w:val="20"/>
          <w:lang w:val="en-US"/>
        </w:rPr>
        <w:t>Inspirada</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en</w:t>
      </w:r>
      <w:r w:rsidRPr="1C1836C1" w:rsidR="00C573B0">
        <w:rPr>
          <w:rFonts w:ascii="Calibri" w:hAnsi="Calibri" w:eastAsia="Calibri" w:cs="Calibri"/>
          <w:sz w:val="20"/>
          <w:szCs w:val="20"/>
          <w:lang w:val="en-US"/>
        </w:rPr>
        <w:t xml:space="preserve"> la </w:t>
      </w:r>
      <w:r w:rsidRPr="1C1836C1" w:rsidR="00C573B0">
        <w:rPr>
          <w:rFonts w:ascii="Calibri" w:hAnsi="Calibri" w:eastAsia="Calibri" w:cs="Calibri"/>
          <w:sz w:val="20"/>
          <w:szCs w:val="20"/>
          <w:lang w:val="en-US"/>
        </w:rPr>
        <w:t>limitada</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libertad</w:t>
      </w:r>
      <w:r w:rsidRPr="1C1836C1" w:rsidR="00C573B0">
        <w:rPr>
          <w:rFonts w:ascii="Calibri" w:hAnsi="Calibri" w:eastAsia="Calibri" w:cs="Calibri"/>
          <w:sz w:val="20"/>
          <w:szCs w:val="20"/>
          <w:lang w:val="en-US"/>
        </w:rPr>
        <w:t xml:space="preserve"> de </w:t>
      </w:r>
      <w:r w:rsidRPr="1C1836C1" w:rsidR="00C573B0">
        <w:rPr>
          <w:rFonts w:ascii="Calibri" w:hAnsi="Calibri" w:eastAsia="Calibri" w:cs="Calibri"/>
          <w:sz w:val="20"/>
          <w:szCs w:val="20"/>
          <w:lang w:val="en-US"/>
        </w:rPr>
        <w:t>su</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hermana</w:t>
      </w:r>
      <w:r w:rsidRPr="1C1836C1" w:rsidR="00C573B0">
        <w:rPr>
          <w:rFonts w:ascii="Calibri" w:hAnsi="Calibri" w:eastAsia="Calibri" w:cs="Calibri"/>
          <w:sz w:val="20"/>
          <w:szCs w:val="20"/>
          <w:lang w:val="en-US"/>
        </w:rPr>
        <w:t xml:space="preserve"> Kosovo, Halilaj </w:t>
      </w:r>
      <w:r w:rsidRPr="1C1836C1" w:rsidR="00C573B0">
        <w:rPr>
          <w:rFonts w:ascii="Calibri" w:hAnsi="Calibri" w:eastAsia="Calibri" w:cs="Calibri"/>
          <w:sz w:val="20"/>
          <w:szCs w:val="20"/>
          <w:lang w:val="en-US"/>
        </w:rPr>
        <w:t>expresa</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su</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anhelo</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por</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ésta</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sensación</w:t>
      </w:r>
      <w:r w:rsidRPr="1C1836C1" w:rsidR="00C573B0">
        <w:rPr>
          <w:rFonts w:ascii="Calibri" w:hAnsi="Calibri" w:eastAsia="Calibri" w:cs="Calibri"/>
          <w:sz w:val="20"/>
          <w:szCs w:val="20"/>
          <w:lang w:val="en-US"/>
        </w:rPr>
        <w:t xml:space="preserve"> y </w:t>
      </w:r>
      <w:r w:rsidRPr="1C1836C1" w:rsidR="00C573B0">
        <w:rPr>
          <w:rFonts w:ascii="Calibri" w:hAnsi="Calibri" w:eastAsia="Calibri" w:cs="Calibri"/>
          <w:sz w:val="20"/>
          <w:szCs w:val="20"/>
          <w:lang w:val="en-US"/>
        </w:rPr>
        <w:t>por</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su</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lugar</w:t>
      </w:r>
      <w:r w:rsidRPr="1C1836C1" w:rsidR="00C573B0">
        <w:rPr>
          <w:rFonts w:ascii="Calibri" w:hAnsi="Calibri" w:eastAsia="Calibri" w:cs="Calibri"/>
          <w:sz w:val="20"/>
          <w:szCs w:val="20"/>
          <w:lang w:val="en-US"/>
        </w:rPr>
        <w:t xml:space="preserve"> de </w:t>
      </w:r>
      <w:r w:rsidRPr="1C1836C1" w:rsidR="00C573B0">
        <w:rPr>
          <w:rFonts w:ascii="Calibri" w:hAnsi="Calibri" w:eastAsia="Calibri" w:cs="Calibri"/>
          <w:sz w:val="20"/>
          <w:szCs w:val="20"/>
          <w:lang w:val="en-US"/>
        </w:rPr>
        <w:t>origen</w:t>
      </w:r>
      <w:r w:rsidRPr="1C1836C1" w:rsidR="00C573B0">
        <w:rPr>
          <w:rFonts w:ascii="Calibri" w:hAnsi="Calibri" w:eastAsia="Calibri" w:cs="Calibri"/>
          <w:sz w:val="20"/>
          <w:szCs w:val="20"/>
          <w:lang w:val="en-US"/>
        </w:rPr>
        <w:t xml:space="preserve"> a </w:t>
      </w:r>
      <w:r w:rsidRPr="1C1836C1" w:rsidR="00C573B0">
        <w:rPr>
          <w:rFonts w:ascii="Calibri" w:hAnsi="Calibri" w:eastAsia="Calibri" w:cs="Calibri"/>
          <w:sz w:val="20"/>
          <w:szCs w:val="20"/>
          <w:lang w:val="en-US"/>
        </w:rPr>
        <w:t>través</w:t>
      </w:r>
      <w:r w:rsidRPr="1C1836C1" w:rsidR="00C573B0">
        <w:rPr>
          <w:rFonts w:ascii="Calibri" w:hAnsi="Calibri" w:eastAsia="Calibri" w:cs="Calibri"/>
          <w:sz w:val="20"/>
          <w:szCs w:val="20"/>
          <w:lang w:val="en-US"/>
        </w:rPr>
        <w:t xml:space="preserve"> de </w:t>
      </w:r>
      <w:r w:rsidRPr="1C1836C1" w:rsidR="00C573B0">
        <w:rPr>
          <w:rFonts w:ascii="Calibri" w:hAnsi="Calibri" w:eastAsia="Calibri" w:cs="Calibri"/>
          <w:sz w:val="20"/>
          <w:szCs w:val="20"/>
          <w:lang w:val="en-US"/>
        </w:rPr>
        <w:t>su</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trabajo</w:t>
      </w:r>
      <w:r w:rsidRPr="1C1836C1" w:rsidR="00C573B0">
        <w:rPr>
          <w:rFonts w:ascii="Calibri" w:hAnsi="Calibri" w:eastAsia="Calibri" w:cs="Calibri"/>
          <w:sz w:val="20"/>
          <w:szCs w:val="20"/>
          <w:lang w:val="en-US"/>
        </w:rPr>
        <w:t xml:space="preserve">. En </w:t>
      </w:r>
      <w:r w:rsidRPr="1C1836C1" w:rsidR="00C573B0">
        <w:rPr>
          <w:rFonts w:ascii="Calibri" w:hAnsi="Calibri" w:eastAsia="Calibri" w:cs="Calibri"/>
          <w:sz w:val="20"/>
          <w:szCs w:val="20"/>
          <w:lang w:val="en-US"/>
        </w:rPr>
        <w:t>el</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cristal</w:t>
      </w:r>
      <w:r w:rsidRPr="1C1836C1" w:rsidR="00C573B0">
        <w:rPr>
          <w:rFonts w:ascii="Calibri" w:hAnsi="Calibri" w:eastAsia="Calibri" w:cs="Calibri"/>
          <w:sz w:val="20"/>
          <w:szCs w:val="20"/>
          <w:lang w:val="en-US"/>
        </w:rPr>
        <w:t xml:space="preserve"> de la </w:t>
      </w:r>
      <w:r w:rsidRPr="1C1836C1" w:rsidR="00C573B0">
        <w:rPr>
          <w:rFonts w:ascii="Calibri" w:hAnsi="Calibri" w:eastAsia="Calibri" w:cs="Calibri"/>
          <w:sz w:val="20"/>
          <w:szCs w:val="20"/>
          <w:lang w:val="en-US"/>
        </w:rPr>
        <w:t>botella</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el</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intrincado</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grabado</w:t>
      </w:r>
      <w:r w:rsidRPr="1C1836C1" w:rsidR="00C573B0">
        <w:rPr>
          <w:rFonts w:ascii="Calibri" w:hAnsi="Calibri" w:eastAsia="Calibri" w:cs="Calibri"/>
          <w:sz w:val="20"/>
          <w:szCs w:val="20"/>
          <w:lang w:val="en-US"/>
        </w:rPr>
        <w:t xml:space="preserve"> de Petrit se </w:t>
      </w:r>
      <w:r w:rsidRPr="1C1836C1" w:rsidR="00C573B0">
        <w:rPr>
          <w:rFonts w:ascii="Calibri" w:hAnsi="Calibri" w:eastAsia="Calibri" w:cs="Calibri"/>
          <w:sz w:val="20"/>
          <w:szCs w:val="20"/>
          <w:lang w:val="en-US"/>
        </w:rPr>
        <w:t>convierte</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en</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una</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detallada</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impresión</w:t>
      </w:r>
      <w:r w:rsidRPr="1C1836C1" w:rsidR="00C573B0">
        <w:rPr>
          <w:rFonts w:ascii="Calibri" w:hAnsi="Calibri" w:eastAsia="Calibri" w:cs="Calibri"/>
          <w:sz w:val="20"/>
          <w:szCs w:val="20"/>
          <w:lang w:val="en-US"/>
        </w:rPr>
        <w:t xml:space="preserve"> de </w:t>
      </w:r>
      <w:r w:rsidRPr="1C1836C1" w:rsidR="00C573B0">
        <w:rPr>
          <w:rFonts w:ascii="Calibri" w:hAnsi="Calibri" w:eastAsia="Calibri" w:cs="Calibri"/>
          <w:sz w:val="20"/>
          <w:szCs w:val="20"/>
          <w:lang w:val="en-US"/>
        </w:rPr>
        <w:t>serigrafía</w:t>
      </w:r>
      <w:r w:rsidRPr="1C1836C1" w:rsidR="00C573B0">
        <w:rPr>
          <w:rFonts w:ascii="Calibri" w:hAnsi="Calibri" w:eastAsia="Calibri" w:cs="Calibri"/>
          <w:sz w:val="20"/>
          <w:szCs w:val="20"/>
          <w:lang w:val="en-US"/>
        </w:rPr>
        <w:t xml:space="preserve"> de </w:t>
      </w:r>
      <w:r w:rsidRPr="1C1836C1" w:rsidR="00C573B0">
        <w:rPr>
          <w:rFonts w:ascii="Calibri" w:hAnsi="Calibri" w:eastAsia="Calibri" w:cs="Calibri"/>
          <w:sz w:val="20"/>
          <w:szCs w:val="20"/>
          <w:lang w:val="en-US"/>
        </w:rPr>
        <w:t>una</w:t>
      </w:r>
      <w:r w:rsidRPr="1C1836C1" w:rsidR="00C573B0">
        <w:rPr>
          <w:rFonts w:ascii="Calibri" w:hAnsi="Calibri" w:eastAsia="Calibri" w:cs="Calibri"/>
          <w:sz w:val="20"/>
          <w:szCs w:val="20"/>
          <w:lang w:val="en-US"/>
        </w:rPr>
        <w:t xml:space="preserve"> de las </w:t>
      </w:r>
      <w:r w:rsidRPr="1C1836C1" w:rsidR="00C573B0">
        <w:rPr>
          <w:rFonts w:ascii="Calibri" w:hAnsi="Calibri" w:eastAsia="Calibri" w:cs="Calibri"/>
          <w:sz w:val="20"/>
          <w:szCs w:val="20"/>
          <w:lang w:val="en-US"/>
        </w:rPr>
        <w:t>gallinas</w:t>
      </w:r>
      <w:r w:rsidRPr="1C1836C1" w:rsidR="00C573B0">
        <w:rPr>
          <w:rFonts w:ascii="Calibri" w:hAnsi="Calibri" w:eastAsia="Calibri" w:cs="Calibri"/>
          <w:sz w:val="20"/>
          <w:szCs w:val="20"/>
          <w:lang w:val="en-US"/>
        </w:rPr>
        <w:t xml:space="preserve"> “</w:t>
      </w:r>
      <w:r w:rsidRPr="1C1836C1" w:rsidR="00C573B0">
        <w:rPr>
          <w:rFonts w:ascii="Calibri" w:hAnsi="Calibri" w:eastAsia="Calibri" w:cs="Calibri"/>
          <w:sz w:val="20"/>
          <w:szCs w:val="20"/>
          <w:lang w:val="en-US"/>
        </w:rPr>
        <w:t>burguesas</w:t>
      </w:r>
      <w:r w:rsidRPr="1C1836C1" w:rsidR="00C573B0">
        <w:rPr>
          <w:rFonts w:ascii="Calibri" w:hAnsi="Calibri" w:eastAsia="Calibri" w:cs="Calibri"/>
          <w:sz w:val="20"/>
          <w:szCs w:val="20"/>
          <w:lang w:val="en-US"/>
        </w:rPr>
        <w:t>”.</w:t>
      </w:r>
    </w:p>
    <w:p w:rsidR="00517784" w:rsidRDefault="00517784" w14:paraId="00000012" w14:textId="77777777">
      <w:pPr>
        <w:pStyle w:val="Normal0"/>
        <w:jc w:val="both"/>
        <w:rPr>
          <w:rFonts w:ascii="Calibri" w:hAnsi="Calibri" w:eastAsia="Calibri" w:cs="Calibri"/>
          <w:sz w:val="20"/>
          <w:szCs w:val="20"/>
        </w:rPr>
      </w:pPr>
    </w:p>
    <w:p w:rsidR="00517784" w:rsidRDefault="00C573B0" w14:paraId="00000013" w14:textId="77777777">
      <w:pPr>
        <w:pStyle w:val="Normal0"/>
        <w:jc w:val="both"/>
        <w:rPr>
          <w:rFonts w:ascii="Calibri" w:hAnsi="Calibri" w:eastAsia="Calibri" w:cs="Calibri"/>
          <w:sz w:val="20"/>
          <w:szCs w:val="20"/>
        </w:rPr>
      </w:pPr>
      <w:r>
        <w:rPr>
          <w:rFonts w:ascii="Calibri" w:hAnsi="Calibri" w:eastAsia="Calibri" w:cs="Calibri"/>
          <w:sz w:val="20"/>
          <w:szCs w:val="20"/>
        </w:rPr>
        <w:t xml:space="preserve">Casa Dragones se enorgullece de colaborar con Halilaj, de quien su obra encarna integridad y un espíritu innovador. La CEO y cofundadora Bertha Gonzáles Nieves declaró que “es un honor colaborar con Petrit, y tener la posibilidad de mostrar nuestras tradiciones artesanales a través de esta edición. La idea surgió de un encuentro que tuvimos durante el after party de Mexico Pavilion, en Venecia, durante 2022. Cultivamos una relación que le permitió a Halilaj expresar con libertad su arte”. </w:t>
      </w:r>
    </w:p>
    <w:p w:rsidR="00517784" w:rsidRDefault="00517784" w14:paraId="00000014" w14:textId="77777777">
      <w:pPr>
        <w:pStyle w:val="Normal0"/>
        <w:jc w:val="both"/>
        <w:rPr>
          <w:rFonts w:ascii="Calibri" w:hAnsi="Calibri" w:eastAsia="Calibri" w:cs="Calibri"/>
          <w:sz w:val="20"/>
          <w:szCs w:val="20"/>
        </w:rPr>
      </w:pPr>
    </w:p>
    <w:p w:rsidR="2AA4066E" w:rsidP="2AA4066E" w:rsidRDefault="2AA4066E" w14:paraId="3CC761A3" w14:textId="2B9AC3EC">
      <w:pPr>
        <w:pStyle w:val="Normal0"/>
        <w:jc w:val="both"/>
        <w:rPr>
          <w:rFonts w:ascii="Calibri" w:hAnsi="Calibri" w:eastAsia="Calibri" w:cs="Calibri"/>
          <w:sz w:val="20"/>
          <w:szCs w:val="20"/>
          <w:lang w:val="es-ES"/>
        </w:rPr>
      </w:pPr>
      <w:r w:rsidRPr="2AA4066E" w:rsidR="2AA4066E">
        <w:rPr>
          <w:rFonts w:ascii="Calibri" w:hAnsi="Calibri" w:eastAsia="Calibri" w:cs="Calibri"/>
          <w:sz w:val="20"/>
          <w:szCs w:val="20"/>
          <w:lang w:val="es-ES"/>
        </w:rPr>
        <w:t>Casa Dragones presentó esta edición especial en el afterparty de la comisión artística. Al debutar en el 15 aniversario de Casa Dragones, esto marcó la llegada de la cuarta Edición de Artista, con colaboraciones previas con nombres como Gabriel Orozco, Pedro Reyes y Danh Vo.</w:t>
      </w:r>
    </w:p>
    <w:p w:rsidR="00517784" w:rsidRDefault="00517784" w14:paraId="00000016" w14:textId="77777777">
      <w:pPr>
        <w:pStyle w:val="Normal0"/>
        <w:jc w:val="both"/>
        <w:rPr>
          <w:rFonts w:ascii="Calibri" w:hAnsi="Calibri" w:eastAsia="Calibri" w:cs="Calibri"/>
          <w:sz w:val="20"/>
          <w:szCs w:val="20"/>
        </w:rPr>
      </w:pPr>
    </w:p>
    <w:p w:rsidR="00517784" w:rsidP="7A280B19" w:rsidRDefault="00C573B0" w14:paraId="00000017" w14:textId="5F0BE299">
      <w:pPr>
        <w:pStyle w:val="Normal0"/>
        <w:jc w:val="both"/>
        <w:rPr>
          <w:rFonts w:ascii="Calibri" w:hAnsi="Calibri" w:eastAsia="Calibri" w:cs="Calibri"/>
          <w:sz w:val="20"/>
          <w:szCs w:val="20"/>
          <w:lang w:val="es-ES"/>
        </w:rPr>
      </w:pPr>
      <w:r w:rsidRPr="7A280B19" w:rsidR="00C573B0">
        <w:rPr>
          <w:rFonts w:ascii="Calibri" w:hAnsi="Calibri" w:eastAsia="Calibri" w:cs="Calibri"/>
          <w:sz w:val="20"/>
          <w:szCs w:val="20"/>
          <w:lang w:val="es-ES"/>
        </w:rPr>
        <w:t xml:space="preserve">Limitada a 500 </w:t>
      </w:r>
      <w:r w:rsidRPr="7A280B19" w:rsidR="00C573B0">
        <w:rPr>
          <w:rFonts w:ascii="Calibri" w:hAnsi="Calibri" w:eastAsia="Calibri" w:cs="Calibri"/>
          <w:sz w:val="20"/>
          <w:szCs w:val="20"/>
          <w:lang w:val="es-ES"/>
        </w:rPr>
        <w:t>botellas</w:t>
      </w:r>
      <w:r w:rsidRPr="7A280B19" w:rsidR="00C573B0">
        <w:rPr>
          <w:rFonts w:ascii="Calibri" w:hAnsi="Calibri" w:eastAsia="Calibri" w:cs="Calibri"/>
          <w:sz w:val="20"/>
          <w:szCs w:val="20"/>
          <w:lang w:val="es-ES"/>
        </w:rPr>
        <w:t xml:space="preserve">, la </w:t>
      </w:r>
      <w:r w:rsidRPr="7A280B19" w:rsidR="00C573B0">
        <w:rPr>
          <w:rFonts w:ascii="Calibri" w:hAnsi="Calibri" w:eastAsia="Calibri" w:cs="Calibri"/>
          <w:sz w:val="20"/>
          <w:szCs w:val="20"/>
          <w:lang w:val="es-ES"/>
        </w:rPr>
        <w:t>Edición</w:t>
      </w:r>
      <w:r w:rsidRPr="7A280B19" w:rsidR="00C573B0">
        <w:rPr>
          <w:rFonts w:ascii="Calibri" w:hAnsi="Calibri" w:eastAsia="Calibri" w:cs="Calibri"/>
          <w:sz w:val="20"/>
          <w:szCs w:val="20"/>
          <w:lang w:val="es-ES"/>
        </w:rPr>
        <w:t xml:space="preserve"> de Artista de Petrit </w:t>
      </w:r>
      <w:r w:rsidRPr="7A280B19" w:rsidR="00C573B0">
        <w:rPr>
          <w:rFonts w:ascii="Calibri" w:hAnsi="Calibri" w:eastAsia="Calibri" w:cs="Calibri"/>
          <w:sz w:val="20"/>
          <w:szCs w:val="20"/>
          <w:lang w:val="es-ES"/>
        </w:rPr>
        <w:t>Hailaj</w:t>
      </w:r>
      <w:r w:rsidRPr="7A280B19" w:rsidR="00C573B0">
        <w:rPr>
          <w:rFonts w:ascii="Calibri" w:hAnsi="Calibri" w:eastAsia="Calibri" w:cs="Calibri"/>
          <w:sz w:val="20"/>
          <w:szCs w:val="20"/>
          <w:lang w:val="es-ES"/>
        </w:rPr>
        <w:t xml:space="preserve"> </w:t>
      </w:r>
      <w:r w:rsidRPr="7A280B19" w:rsidR="00C573B0">
        <w:rPr>
          <w:rFonts w:ascii="Calibri" w:hAnsi="Calibri" w:eastAsia="Calibri" w:cs="Calibri"/>
          <w:sz w:val="20"/>
          <w:szCs w:val="20"/>
          <w:lang w:val="es-ES"/>
        </w:rPr>
        <w:t>está</w:t>
      </w:r>
      <w:r w:rsidRPr="7A280B19" w:rsidR="00C573B0">
        <w:rPr>
          <w:rFonts w:ascii="Calibri" w:hAnsi="Calibri" w:eastAsia="Calibri" w:cs="Calibri"/>
          <w:sz w:val="20"/>
          <w:szCs w:val="20"/>
          <w:lang w:val="es-ES"/>
        </w:rPr>
        <w:t xml:space="preserve"> disponible para </w:t>
      </w:r>
      <w:r w:rsidRPr="7A280B19" w:rsidR="00C573B0">
        <w:rPr>
          <w:rFonts w:ascii="Calibri" w:hAnsi="Calibri" w:eastAsia="Calibri" w:cs="Calibri"/>
          <w:sz w:val="20"/>
          <w:szCs w:val="20"/>
          <w:lang w:val="es-ES"/>
        </w:rPr>
        <w:t>su</w:t>
      </w:r>
      <w:r w:rsidRPr="7A280B19" w:rsidR="00C573B0">
        <w:rPr>
          <w:rFonts w:ascii="Calibri" w:hAnsi="Calibri" w:eastAsia="Calibri" w:cs="Calibri"/>
          <w:sz w:val="20"/>
          <w:szCs w:val="20"/>
          <w:lang w:val="es-ES"/>
        </w:rPr>
        <w:t xml:space="preserve"> </w:t>
      </w:r>
      <w:r w:rsidRPr="7A280B19" w:rsidR="00C573B0">
        <w:rPr>
          <w:rFonts w:ascii="Calibri" w:hAnsi="Calibri" w:eastAsia="Calibri" w:cs="Calibri"/>
          <w:sz w:val="20"/>
          <w:szCs w:val="20"/>
          <w:lang w:val="es-ES"/>
        </w:rPr>
        <w:t>compra</w:t>
      </w:r>
      <w:r w:rsidRPr="7A280B19" w:rsidR="00C573B0">
        <w:rPr>
          <w:rFonts w:ascii="Calibri" w:hAnsi="Calibri" w:eastAsia="Calibri" w:cs="Calibri"/>
          <w:sz w:val="20"/>
          <w:szCs w:val="20"/>
          <w:lang w:val="es-ES"/>
        </w:rPr>
        <w:t xml:space="preserve"> </w:t>
      </w:r>
      <w:r w:rsidRPr="7A280B19" w:rsidR="00C573B0">
        <w:rPr>
          <w:rFonts w:ascii="Calibri" w:hAnsi="Calibri" w:eastAsia="Calibri" w:cs="Calibri"/>
          <w:sz w:val="20"/>
          <w:szCs w:val="20"/>
          <w:lang w:val="es-ES"/>
        </w:rPr>
        <w:t>en</w:t>
      </w:r>
      <w:r w:rsidRPr="7A280B19" w:rsidR="00C573B0">
        <w:rPr>
          <w:rFonts w:ascii="Calibri" w:hAnsi="Calibri" w:eastAsia="Calibri" w:cs="Calibri"/>
          <w:sz w:val="20"/>
          <w:szCs w:val="20"/>
          <w:lang w:val="es-ES"/>
        </w:rPr>
        <w:t xml:space="preserve"> </w:t>
      </w:r>
      <w:hyperlink r:id="R7f49e00a4ec54d2f">
        <w:r w:rsidRPr="7A280B19" w:rsidR="00C573B0">
          <w:rPr>
            <w:rFonts w:ascii="Calibri" w:hAnsi="Calibri" w:eastAsia="Calibri" w:cs="Calibri"/>
            <w:color w:val="1155CC"/>
            <w:sz w:val="20"/>
            <w:szCs w:val="20"/>
            <w:u w:val="single"/>
            <w:lang w:val="es-ES"/>
          </w:rPr>
          <w:t>www.casadragones.com</w:t>
        </w:r>
      </w:hyperlink>
      <w:r w:rsidRPr="7A280B19" w:rsidR="00C573B0">
        <w:rPr>
          <w:rFonts w:ascii="Calibri" w:hAnsi="Calibri" w:eastAsia="Calibri" w:cs="Calibri"/>
          <w:sz w:val="20"/>
          <w:szCs w:val="20"/>
          <w:lang w:val="es-ES"/>
        </w:rPr>
        <w:t xml:space="preserve"> </w:t>
      </w:r>
      <w:r w:rsidRPr="7A280B19" w:rsidR="00C573B0">
        <w:rPr>
          <w:rFonts w:ascii="Calibri" w:hAnsi="Calibri" w:eastAsia="Calibri" w:cs="Calibri"/>
          <w:sz w:val="20"/>
          <w:szCs w:val="20"/>
          <w:lang w:val="es-ES"/>
        </w:rPr>
        <w:t>por</w:t>
      </w:r>
      <w:r w:rsidRPr="7A280B19" w:rsidR="00C573B0">
        <w:rPr>
          <w:rFonts w:ascii="Calibri" w:hAnsi="Calibri" w:eastAsia="Calibri" w:cs="Calibri"/>
          <w:sz w:val="20"/>
          <w:szCs w:val="20"/>
          <w:lang w:val="es-ES"/>
        </w:rPr>
        <w:t xml:space="preserve"> un </w:t>
      </w:r>
      <w:r w:rsidRPr="7A280B19" w:rsidR="00C573B0">
        <w:rPr>
          <w:rFonts w:ascii="Calibri" w:hAnsi="Calibri" w:eastAsia="Calibri" w:cs="Calibri"/>
          <w:sz w:val="20"/>
          <w:szCs w:val="20"/>
          <w:lang w:val="es-ES"/>
        </w:rPr>
        <w:t>precio</w:t>
      </w:r>
      <w:r w:rsidRPr="7A280B19" w:rsidR="00C573B0">
        <w:rPr>
          <w:rFonts w:ascii="Calibri" w:hAnsi="Calibri" w:eastAsia="Calibri" w:cs="Calibri"/>
          <w:sz w:val="20"/>
          <w:szCs w:val="20"/>
          <w:lang w:val="es-ES"/>
        </w:rPr>
        <w:t xml:space="preserve"> de 1,500 </w:t>
      </w:r>
      <w:r w:rsidRPr="7A280B19" w:rsidR="00C573B0">
        <w:rPr>
          <w:rFonts w:ascii="Calibri" w:hAnsi="Calibri" w:eastAsia="Calibri" w:cs="Calibri"/>
          <w:sz w:val="20"/>
          <w:szCs w:val="20"/>
          <w:lang w:val="es-ES"/>
        </w:rPr>
        <w:t>dólares</w:t>
      </w:r>
      <w:r w:rsidRPr="7A280B19" w:rsidR="00C573B0">
        <w:rPr>
          <w:rFonts w:ascii="Calibri" w:hAnsi="Calibri" w:eastAsia="Calibri" w:cs="Calibri"/>
          <w:sz w:val="20"/>
          <w:szCs w:val="20"/>
          <w:lang w:val="es-ES"/>
        </w:rPr>
        <w:t xml:space="preserve"> americanos </w:t>
      </w:r>
      <w:r w:rsidRPr="7A280B19" w:rsidR="00C573B0">
        <w:rPr>
          <w:rFonts w:ascii="Calibri" w:hAnsi="Calibri" w:eastAsia="Calibri" w:cs="Calibri"/>
          <w:sz w:val="20"/>
          <w:szCs w:val="20"/>
          <w:lang w:val="es-ES"/>
        </w:rPr>
        <w:t>cada</w:t>
      </w:r>
      <w:r w:rsidRPr="7A280B19" w:rsidR="00C573B0">
        <w:rPr>
          <w:rFonts w:ascii="Calibri" w:hAnsi="Calibri" w:eastAsia="Calibri" w:cs="Calibri"/>
          <w:sz w:val="20"/>
          <w:szCs w:val="20"/>
          <w:lang w:val="es-ES"/>
        </w:rPr>
        <w:t xml:space="preserve"> </w:t>
      </w:r>
      <w:r w:rsidRPr="7A280B19" w:rsidR="00C573B0">
        <w:rPr>
          <w:rFonts w:ascii="Calibri" w:hAnsi="Calibri" w:eastAsia="Calibri" w:cs="Calibri"/>
          <w:sz w:val="20"/>
          <w:szCs w:val="20"/>
          <w:lang w:val="es-ES"/>
        </w:rPr>
        <w:t>una</w:t>
      </w:r>
      <w:r w:rsidRPr="7A280B19" w:rsidR="00C573B0">
        <w:rPr>
          <w:rFonts w:ascii="Calibri" w:hAnsi="Calibri" w:eastAsia="Calibri" w:cs="Calibri"/>
          <w:sz w:val="20"/>
          <w:szCs w:val="20"/>
          <w:lang w:val="es-ES"/>
        </w:rPr>
        <w:t>.</w:t>
      </w:r>
      <w:r w:rsidRPr="7A280B19" w:rsidR="5C16C8C1">
        <w:rPr>
          <w:rFonts w:ascii="Calibri" w:hAnsi="Calibri" w:eastAsia="Calibri" w:cs="Calibri"/>
          <w:sz w:val="20"/>
          <w:szCs w:val="20"/>
          <w:lang w:val="es-ES"/>
        </w:rPr>
        <w:t xml:space="preserve"> </w:t>
      </w:r>
    </w:p>
    <w:p w:rsidR="00517784" w:rsidRDefault="00517784" w14:paraId="00000018" w14:textId="77777777">
      <w:pPr>
        <w:pStyle w:val="Normal0"/>
        <w:jc w:val="both"/>
        <w:rPr>
          <w:rFonts w:ascii="Calibri" w:hAnsi="Calibri" w:eastAsia="Calibri" w:cs="Calibri"/>
          <w:sz w:val="20"/>
          <w:szCs w:val="20"/>
        </w:rPr>
      </w:pPr>
    </w:p>
    <w:p w:rsidR="00517784" w:rsidRDefault="00C573B0" w14:paraId="00000019" w14:textId="77777777">
      <w:pPr>
        <w:pStyle w:val="Normal0"/>
        <w:jc w:val="both"/>
        <w:rPr>
          <w:rFonts w:ascii="Calibri" w:hAnsi="Calibri" w:eastAsia="Calibri" w:cs="Calibri"/>
          <w:b/>
          <w:sz w:val="18"/>
          <w:szCs w:val="18"/>
        </w:rPr>
      </w:pPr>
      <w:r>
        <w:rPr>
          <w:rFonts w:ascii="Calibri" w:hAnsi="Calibri" w:eastAsia="Calibri" w:cs="Calibri"/>
          <w:b/>
          <w:sz w:val="18"/>
          <w:szCs w:val="18"/>
        </w:rPr>
        <w:t xml:space="preserve">ACERCA DE PETRIT HALILAJ </w:t>
      </w:r>
    </w:p>
    <w:p w:rsidR="00517784" w:rsidRDefault="00517784" w14:paraId="0000001A" w14:textId="77777777">
      <w:pPr>
        <w:pStyle w:val="Normal0"/>
        <w:jc w:val="both"/>
        <w:rPr>
          <w:rFonts w:ascii="Calibri" w:hAnsi="Calibri" w:eastAsia="Calibri" w:cs="Calibri"/>
          <w:sz w:val="18"/>
          <w:szCs w:val="18"/>
        </w:rPr>
      </w:pPr>
    </w:p>
    <w:p w:rsidR="00517784" w:rsidRDefault="00C573B0" w14:paraId="0000001B" w14:textId="77777777">
      <w:pPr>
        <w:pStyle w:val="Normal0"/>
        <w:jc w:val="both"/>
        <w:rPr>
          <w:rFonts w:ascii="Calibri" w:hAnsi="Calibri" w:eastAsia="Calibri" w:cs="Calibri"/>
          <w:color w:val="000000"/>
          <w:sz w:val="18"/>
          <w:szCs w:val="18"/>
        </w:rPr>
      </w:pPr>
      <w:r>
        <w:rPr>
          <w:rFonts w:ascii="Calibri" w:hAnsi="Calibri" w:eastAsia="Calibri" w:cs="Calibri"/>
          <w:sz w:val="18"/>
          <w:szCs w:val="18"/>
        </w:rPr>
        <w:t>Patrit Halilaj (1986, Kosovo) vive y trabaja entre Alemania, Kosovo e Italia. La obra de Halilaj está profundamente conectada con la historia más reciente de su natal Kosovo, y con las consecuencias de las tensiones políticas y culturales en esa región. Sin embargo, a la par de enfrentar una memoria colectiva, su trabajo se origina de experiencias personales, y es el resultado de un proceso íntimo y de momentos compartidos con sus seres queridos. Su peculiar y a veces irreverente manera de acercarse a la es</w:t>
      </w:r>
      <w:r>
        <w:rPr>
          <w:rFonts w:ascii="Calibri" w:hAnsi="Calibri" w:eastAsia="Calibri" w:cs="Calibri"/>
          <w:sz w:val="18"/>
          <w:szCs w:val="18"/>
        </w:rPr>
        <w:t xml:space="preserve">encia de la realidad, resulta en una reflexión sobre la memoria, la libertad, la identidad y los descubrimientos más vitales. </w:t>
      </w:r>
    </w:p>
    <w:p w:rsidR="00517784" w:rsidRDefault="00517784" w14:paraId="0000001C" w14:textId="77777777">
      <w:pPr>
        <w:pStyle w:val="Normal0"/>
        <w:jc w:val="both"/>
        <w:rPr>
          <w:rFonts w:ascii="Calibri" w:hAnsi="Calibri" w:eastAsia="Calibri" w:cs="Calibri"/>
          <w:sz w:val="18"/>
          <w:szCs w:val="18"/>
        </w:rPr>
      </w:pPr>
    </w:p>
    <w:p w:rsidR="00517784" w:rsidRDefault="00C573B0" w14:paraId="0000001D" w14:textId="77777777">
      <w:pPr>
        <w:pStyle w:val="Normal0"/>
        <w:jc w:val="both"/>
        <w:rPr>
          <w:rFonts w:ascii="Calibri" w:hAnsi="Calibri" w:eastAsia="Calibri" w:cs="Calibri"/>
          <w:sz w:val="18"/>
          <w:szCs w:val="18"/>
        </w:rPr>
      </w:pPr>
      <w:r>
        <w:rPr>
          <w:rFonts w:ascii="Calibri" w:hAnsi="Calibri" w:eastAsia="Calibri" w:cs="Calibri"/>
          <w:sz w:val="18"/>
          <w:szCs w:val="18"/>
        </w:rPr>
        <w:t>Actualmente es profesional en la Ecole Nationale Supérieure des Beaux-Arts de París, Francia, junto a su socio y colaborador artístico, Álvaro Urbano .</w:t>
      </w:r>
    </w:p>
    <w:p w:rsidR="00517784" w:rsidRDefault="00517784" w14:paraId="0000001E" w14:textId="77777777">
      <w:pPr>
        <w:pStyle w:val="Normal0"/>
        <w:jc w:val="both"/>
        <w:rPr>
          <w:rFonts w:ascii="Calibri" w:hAnsi="Calibri" w:eastAsia="Calibri" w:cs="Calibri"/>
          <w:sz w:val="18"/>
          <w:szCs w:val="18"/>
        </w:rPr>
      </w:pPr>
    </w:p>
    <w:p w:rsidR="00517784" w:rsidRDefault="00C573B0" w14:paraId="0000001F" w14:textId="77777777">
      <w:pPr>
        <w:pStyle w:val="Normal0"/>
        <w:jc w:val="both"/>
        <w:rPr>
          <w:rFonts w:ascii="Calibri" w:hAnsi="Calibri" w:eastAsia="Calibri" w:cs="Calibri"/>
          <w:sz w:val="18"/>
          <w:szCs w:val="18"/>
        </w:rPr>
      </w:pPr>
      <w:r>
        <w:rPr>
          <w:rFonts w:ascii="Calibri" w:hAnsi="Calibri" w:eastAsia="Calibri" w:cs="Calibri"/>
          <w:sz w:val="18"/>
          <w:szCs w:val="18"/>
        </w:rPr>
        <w:t>Sus exhibiciones incluyen venues como Fries Museum, Leeuwarden; Tate St. Ives, Reino Unido; Palacio de Cristal, Museo Reina Sofia, Madrid; New Museum, Nueva York; Fondazione Merz, Turin; Hammer Museum, Los Ángeles; Paul Klee Zentrum, Bern; Pirelli HangarBicocca, Milán; Kölnischer Kunstverein, Cologne; Bundeskunsthalle, Bonn; Fondation d'Entreprise Galeries Lafayette, París, Kunsthalle Sankt Gallen, entre otros más.</w:t>
      </w:r>
    </w:p>
    <w:p w:rsidR="00517784" w:rsidRDefault="00517784" w14:paraId="00000020" w14:textId="77777777">
      <w:pPr>
        <w:pStyle w:val="Normal0"/>
        <w:spacing w:line="276" w:lineRule="auto"/>
        <w:jc w:val="both"/>
        <w:rPr>
          <w:rFonts w:ascii="Calibri" w:hAnsi="Calibri" w:eastAsia="Calibri" w:cs="Calibri"/>
          <w:sz w:val="22"/>
          <w:szCs w:val="22"/>
        </w:rPr>
      </w:pPr>
    </w:p>
    <w:p w:rsidR="00517784" w:rsidRDefault="00C573B0" w14:paraId="00000021" w14:textId="77777777">
      <w:pPr>
        <w:pStyle w:val="Normal0"/>
        <w:spacing w:line="276" w:lineRule="auto"/>
        <w:jc w:val="both"/>
        <w:rPr>
          <w:rFonts w:ascii="Calibri" w:hAnsi="Calibri" w:eastAsia="Calibri" w:cs="Calibri"/>
          <w:b/>
          <w:sz w:val="18"/>
          <w:szCs w:val="18"/>
        </w:rPr>
      </w:pPr>
      <w:r>
        <w:rPr>
          <w:rFonts w:ascii="Calibri" w:hAnsi="Calibri" w:eastAsia="Calibri" w:cs="Calibri"/>
          <w:b/>
          <w:sz w:val="18"/>
          <w:szCs w:val="18"/>
        </w:rPr>
        <w:t xml:space="preserve">ACERCA DE CASA DRAGONES  </w:t>
      </w:r>
    </w:p>
    <w:p w:rsidR="00517784" w:rsidRDefault="00C573B0" w14:paraId="00000022" w14:textId="77777777">
      <w:pPr>
        <w:pStyle w:val="Normal0"/>
        <w:spacing w:line="276" w:lineRule="auto"/>
        <w:jc w:val="both"/>
        <w:rPr>
          <w:rFonts w:ascii="Calibri" w:hAnsi="Calibri" w:eastAsia="Calibri" w:cs="Calibri"/>
          <w:sz w:val="18"/>
          <w:szCs w:val="18"/>
        </w:rPr>
      </w:pPr>
      <w:r>
        <w:rPr>
          <w:rFonts w:ascii="Calibri" w:hAnsi="Calibri" w:eastAsia="Calibri" w:cs="Calibri"/>
          <w:sz w:val="18"/>
          <w:szCs w:val="18"/>
        </w:rPr>
        <w:t xml:space="preserve">Casa Dragones es una casa tequilera con producción en pequeños lotes, conocido por Tequila Casa Dragones Joven, Tequila Casa Dragones Blanco, Tequila Casa Dragones Añejo y Tequila Casa Dragones Reposado Mizunara bebidas que reflejan el cuidado y la precisión que caracteriza su producción. Desde su debut en 2009, Casa Dragones Joven ha ganado la admiración de los aficionados al tequila, catadores y reconocidos chefs por su distintivo sabor, aroma y cuerpo. Casa Dragones Joven es un suave maridaje de tequila </w:t>
      </w:r>
      <w:r>
        <w:rPr>
          <w:rFonts w:ascii="Calibri" w:hAnsi="Calibri" w:eastAsia="Calibri" w:cs="Calibri"/>
          <w:sz w:val="18"/>
          <w:szCs w:val="18"/>
        </w:rPr>
        <w:t>blanco con tequila extra añejo que resulta en un sabor sumamente suave creado para degustarse solo y maridar con la comida. En 2014, la casa tequilera presentó una segunda etiqueta, Tequila Casa Dragones Blanco, una bebida plata que mantiene la elegancia y las sutilezas matizadas que se han convertido en sinónimo del nombre Casa Dragones. En 2020, Tequila Casa Dragones amplió su repertorio con el lanzamiento de su primer tequila añejo, Tequila Casa Dragones Añejo, que se distingue por su único proceso de añ</w:t>
      </w:r>
      <w:r>
        <w:rPr>
          <w:rFonts w:ascii="Calibri" w:hAnsi="Calibri" w:eastAsia="Calibri" w:cs="Calibri"/>
          <w:sz w:val="18"/>
          <w:szCs w:val="18"/>
        </w:rPr>
        <w:t>ejamiento en barricas, alcanzando un particular carácter por ser madurado en dos diferentes tipos de barricas nuevas: unos, de roble francés, y otros, de roble americano. Finalmente, en 2022 Casa Dragones presenta Casa Dragones Reposado Mizunara, tequila 100% de agave Azul reposado en barricas nuevas de roble Mizunara que encuentra el balance perfecto entre la mineralidad del agave con las notas suaves y sedosas del roble japonés, creando una dulzura refinada y elegante que desafía lo establecido. Para mayo</w:t>
      </w:r>
      <w:r>
        <w:rPr>
          <w:rFonts w:ascii="Calibri" w:hAnsi="Calibri" w:eastAsia="Calibri" w:cs="Calibri"/>
          <w:sz w:val="18"/>
          <w:szCs w:val="18"/>
        </w:rPr>
        <w:t>r información visita www.casadragones.com</w:t>
      </w:r>
    </w:p>
    <w:p w:rsidR="00517784" w:rsidRDefault="00517784" w14:paraId="00000023" w14:textId="77777777">
      <w:pPr>
        <w:pStyle w:val="Normal0"/>
        <w:shd w:val="clear" w:color="auto" w:fill="FFFFFF"/>
        <w:spacing w:line="276" w:lineRule="auto"/>
        <w:jc w:val="both"/>
        <w:rPr>
          <w:rFonts w:ascii="Calibri" w:hAnsi="Calibri" w:eastAsia="Calibri" w:cs="Calibri"/>
          <w:b/>
          <w:sz w:val="22"/>
          <w:szCs w:val="22"/>
        </w:rPr>
      </w:pPr>
    </w:p>
    <w:p w:rsidR="00517784" w:rsidRDefault="00C573B0" w14:paraId="00000024" w14:textId="77777777">
      <w:pPr>
        <w:pStyle w:val="Normal0"/>
        <w:jc w:val="both"/>
        <w:rPr>
          <w:rFonts w:ascii="Calibri" w:hAnsi="Calibri" w:eastAsia="Calibri" w:cs="Calibri"/>
          <w:b/>
          <w:sz w:val="20"/>
          <w:szCs w:val="20"/>
        </w:rPr>
      </w:pPr>
      <w:r>
        <w:rPr>
          <w:rFonts w:ascii="Calibri" w:hAnsi="Calibri" w:eastAsia="Calibri" w:cs="Calibri"/>
          <w:b/>
          <w:sz w:val="20"/>
          <w:szCs w:val="20"/>
        </w:rPr>
        <w:t>CONTACTO PARA PRENSA</w:t>
      </w:r>
    </w:p>
    <w:p w:rsidR="00517784" w:rsidRDefault="00517784" w14:paraId="00000025" w14:textId="77777777">
      <w:pPr>
        <w:pStyle w:val="Normal0"/>
        <w:jc w:val="both"/>
        <w:rPr>
          <w:rFonts w:ascii="Calibri" w:hAnsi="Calibri" w:eastAsia="Calibri" w:cs="Calibri"/>
          <w:b/>
          <w:sz w:val="20"/>
          <w:szCs w:val="20"/>
        </w:rPr>
      </w:pPr>
    </w:p>
    <w:p w:rsidR="00517784" w:rsidRDefault="00C573B0" w14:paraId="00000026" w14:textId="77777777">
      <w:pPr>
        <w:pStyle w:val="Normal0"/>
        <w:jc w:val="both"/>
        <w:rPr>
          <w:rFonts w:ascii="Calibri" w:hAnsi="Calibri" w:eastAsia="Calibri" w:cs="Calibri"/>
          <w:b/>
          <w:sz w:val="20"/>
          <w:szCs w:val="20"/>
          <w:highlight w:val="yellow"/>
        </w:rPr>
      </w:pPr>
      <w:r>
        <w:rPr>
          <w:rFonts w:ascii="Calibri" w:hAnsi="Calibri" w:eastAsia="Calibri" w:cs="Calibri"/>
          <w:b/>
          <w:sz w:val="20"/>
          <w:szCs w:val="20"/>
          <w:highlight w:val="yellow"/>
        </w:rPr>
        <w:t>XXX</w:t>
      </w:r>
    </w:p>
    <w:sectPr w:rsidR="00517784">
      <w:headerReference w:type="default" r:id="rId13"/>
      <w:headerReference w:type="first" r:id="rId14"/>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73B0" w:rsidRDefault="00C573B0" w14:paraId="20ED79B1" w14:textId="77777777">
      <w:r>
        <w:separator/>
      </w:r>
    </w:p>
  </w:endnote>
  <w:endnote w:type="continuationSeparator" w:id="0">
    <w:p w:rsidR="00C573B0" w:rsidRDefault="00C573B0" w14:paraId="1A685D9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embedRegular w:fontKey="{C0E99706-FF76-4A55-864F-794C7C082C90}" r:id="rId1"/>
    <w:embedItalic w:fontKey="{0C9FB0ED-87E0-4D26-9CE0-F9F5B9D92F45}" r:id="rId2"/>
  </w:font>
  <w:font w:name="Play">
    <w:charset w:val="00"/>
    <w:family w:val="auto"/>
    <w:pitch w:val="default"/>
    <w:embedRegular w:fontKey="{CAB0A186-B0A8-4803-8508-B036438DF9BB}" r:id="rId3"/>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w:fontKey="{228E3871-2479-4B86-94D2-0B89FAB31248}" r:id="rId4"/>
  </w:font>
  <w:font w:name="Calibri">
    <w:panose1 w:val="020F0502020204030204"/>
    <w:charset w:val="00"/>
    <w:family w:val="swiss"/>
    <w:pitch w:val="variable"/>
    <w:sig w:usb0="E4002EFF" w:usb1="C200247B" w:usb2="00000009" w:usb3="00000000" w:csb0="000001FF" w:csb1="00000000"/>
    <w:embedRegular w:fontKey="{4313FFA4-2133-4BF9-93D7-1E0D5BF5B362}" r:id="rId5"/>
    <w:embedBold w:fontKey="{D453081E-B618-4DA5-8D8E-37F68F2A2B37}" r:id="rId6"/>
    <w:embedItalic w:fontKey="{8059437D-BEC6-4955-B6BD-0C1C1A6F4AD6}" r:id="rId7"/>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73B0" w:rsidRDefault="00C573B0" w14:paraId="35B2EB47" w14:textId="77777777">
      <w:r>
        <w:separator/>
      </w:r>
    </w:p>
  </w:footnote>
  <w:footnote w:type="continuationSeparator" w:id="0">
    <w:p w:rsidR="00C573B0" w:rsidRDefault="00C573B0" w14:paraId="6719E88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7784" w:rsidRDefault="00517784" w14:paraId="00000028" w14:textId="77777777">
    <w:pPr>
      <w:pStyle w:val="Normal0"/>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17784" w:rsidRDefault="00C573B0" w14:paraId="00000027" w14:textId="77777777">
    <w:pPr>
      <w:pStyle w:val="Normal0"/>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6E1F1065" wp14:editId="07777777">
          <wp:extent cx="3033713" cy="524579"/>
          <wp:effectExtent l="0" t="0" r="0" b="0"/>
          <wp:docPr id="6" name="image2.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black logo&#10;&#10;Description automatically generated"/>
                  <pic:cNvPicPr preferRelativeResize="0"/>
                </pic:nvPicPr>
                <pic:blipFill>
                  <a:blip r:embed="rId1"/>
                  <a:srcRect/>
                  <a:stretch>
                    <a:fillRect/>
                  </a:stretch>
                </pic:blipFill>
                <pic:spPr>
                  <a:xfrm>
                    <a:off x="0" y="0"/>
                    <a:ext cx="3033713" cy="524579"/>
                  </a:xfrm>
                  <a:prstGeom prst="rect">
                    <a:avLst/>
                  </a:prstGeom>
                  <a:ln/>
                </pic:spPr>
              </pic:pic>
            </a:graphicData>
          </a:graphic>
        </wp:inline>
      </w:drawing>
    </w:r>
  </w:p>
</w:hdr>
</file>

<file path=word/intelligence2.xml><?xml version="1.0" encoding="utf-8"?>
<int2:intelligence xmlns:int2="http://schemas.microsoft.com/office/intelligence/2020/intelligence">
  <int2:observations>
    <int2:textHash int2:hashCode="lKRhPg58CZbJSK" int2:id="1Xst9Aa1">
      <int2:state int2:type="AugLoop_Text_Critique" int2:value="Rejected"/>
    </int2:textHash>
    <int2:textHash int2:hashCode="gma/XPX5Cz6ons" int2:id="KMqMgPfJ">
      <int2:state int2:type="AugLoop_Text_Critique" int2:value="Rejected"/>
    </int2:textHash>
    <int2:textHash int2:hashCode="HqsGyrmV3+sytr" int2:id="Wk4pGGD4">
      <int2:state int2:type="AugLoop_Text_Critique" int2:value="Rejected"/>
    </int2:textHash>
    <int2:textHash int2:hashCode="TqDRyT5s0AfX3k" int2:id="jHuDoU2z">
      <int2:state int2:type="AugLoop_Text_Critique" int2:value="Rejected"/>
    </int2:textHash>
    <int2:textHash int2:hashCode="8f3UbY0ilVj6iJ" int2:id="WygEsrmh">
      <int2:state int2:type="AugLoop_Text_Critique" int2:value="Rejected"/>
    </int2:textHash>
    <int2:textHash int2:hashCode="IBLkpDv6/l4ODf" int2:id="bT7Xi8ad">
      <int2:state int2:type="AugLoop_Text_Critique" int2:value="Rejected"/>
    </int2:textHash>
    <int2:textHash int2:hashCode="Q3Sq7iR/sjfObJ" int2:id="yAHCnkFA">
      <int2:state int2:type="AugLoop_Text_Critique" int2:value="Rejected"/>
    </int2:textHash>
    <int2:textHash int2:hashCode="WSHPAmzIJeU/D4" int2:id="nyZVRclj">
      <int2:state int2:type="AugLoop_Text_Critique" int2:value="Rejected"/>
    </int2:textHash>
    <int2:textHash int2:hashCode="sXCTYTzBBOjd8P" int2:id="MW4be4RN">
      <int2:state int2:type="AugLoop_Text_Critique" int2:value="Rejected"/>
    </int2:textHash>
    <int2:textHash int2:hashCode="d73efuXyZ89nCt" int2:id="eOkGERBm">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A5D4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3523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784"/>
    <w:rsid w:val="00517784"/>
    <w:rsid w:val="00C505C2"/>
    <w:rsid w:val="00C573B0"/>
    <w:rsid w:val="0C0CAD30"/>
    <w:rsid w:val="0F51913C"/>
    <w:rsid w:val="0F82B2FD"/>
    <w:rsid w:val="10FEA385"/>
    <w:rsid w:val="1A6DD83C"/>
    <w:rsid w:val="1C1836C1"/>
    <w:rsid w:val="23D0D1C0"/>
    <w:rsid w:val="28D2D3D6"/>
    <w:rsid w:val="2AA4066E"/>
    <w:rsid w:val="2D138F5A"/>
    <w:rsid w:val="2E526F5F"/>
    <w:rsid w:val="3AC329E6"/>
    <w:rsid w:val="459C27FC"/>
    <w:rsid w:val="468F22C8"/>
    <w:rsid w:val="4D25D198"/>
    <w:rsid w:val="50E10411"/>
    <w:rsid w:val="51E8E4DD"/>
    <w:rsid w:val="55D08093"/>
    <w:rsid w:val="5C16C8C1"/>
    <w:rsid w:val="5DB5649F"/>
    <w:rsid w:val="648E9BFB"/>
    <w:rsid w:val="69FA162A"/>
    <w:rsid w:val="6A68DED4"/>
    <w:rsid w:val="73E389FA"/>
    <w:rsid w:val="778942E1"/>
    <w:rsid w:val="794C568A"/>
    <w:rsid w:val="7A280B1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470EC49"/>
  <w15:docId w15:val="{14B4C689-9DC0-4029-BA43-592FA5620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hAnsi="Aptos" w:eastAsia="Aptos" w:cs="Apto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360" w:after="80"/>
      <w:outlineLvl w:val="0"/>
    </w:pPr>
    <w:rPr>
      <w:rFonts w:ascii="Play" w:hAnsi="Play" w:eastAsia="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hAnsi="Play" w:eastAsia="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0"/>
    <w:next w:val="Normal0"/>
    <w:link w:val="Ttulo7Car"/>
    <w:uiPriority w:val="9"/>
    <w:semiHidden/>
    <w:unhideWhenUsed/>
    <w:qFormat/>
    <w:rsid w:val="007D67FA"/>
    <w:pPr>
      <w:keepNext/>
      <w:keepLines/>
      <w:spacing w:before="40"/>
      <w:outlineLvl w:val="6"/>
    </w:pPr>
    <w:rPr>
      <w:rFonts w:eastAsiaTheme="majorEastAsia" w:cstheme="majorBidi"/>
      <w:color w:val="595959" w:themeColor="text1" w:themeTint="A6"/>
    </w:rPr>
  </w:style>
  <w:style w:type="paragraph" w:styleId="Ttulo8">
    <w:name w:val="heading 8"/>
    <w:basedOn w:val="Normal0"/>
    <w:next w:val="Normal0"/>
    <w:link w:val="Ttulo8Car"/>
    <w:uiPriority w:val="9"/>
    <w:semiHidden/>
    <w:unhideWhenUsed/>
    <w:qFormat/>
    <w:rsid w:val="007D67FA"/>
    <w:pPr>
      <w:keepNext/>
      <w:keepLines/>
      <w:outlineLvl w:val="7"/>
    </w:pPr>
    <w:rPr>
      <w:rFonts w:eastAsiaTheme="majorEastAsia" w:cstheme="majorBidi"/>
      <w:i/>
      <w:iCs/>
      <w:color w:val="272727" w:themeColor="text1" w:themeTint="D8"/>
    </w:rPr>
  </w:style>
  <w:style w:type="paragraph" w:styleId="Ttulo9">
    <w:name w:val="heading 9"/>
    <w:basedOn w:val="Normal0"/>
    <w:next w:val="Normal0"/>
    <w:link w:val="Ttulo9Car"/>
    <w:uiPriority w:val="9"/>
    <w:semiHidden/>
    <w:unhideWhenUsed/>
    <w:qFormat/>
    <w:rsid w:val="007D67FA"/>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spacing w:after="80"/>
    </w:pPr>
    <w:rPr>
      <w:rFonts w:ascii="Play" w:hAnsi="Play" w:eastAsia="Play" w:cs="Play"/>
      <w:sz w:val="56"/>
      <w:szCs w:val="56"/>
    </w:rPr>
  </w:style>
  <w:style w:type="paragraph" w:styleId="Normal0" w:customStyle="1">
    <w:name w:val="Normal0"/>
    <w:qFormat/>
  </w:style>
  <w:style w:type="paragraph" w:styleId="heading10" w:customStyle="1">
    <w:name w:val="heading 10"/>
    <w:basedOn w:val="Normal0"/>
    <w:next w:val="Normal0"/>
    <w:link w:val="Ttulo1Car"/>
    <w:uiPriority w:val="9"/>
    <w:qFormat/>
    <w:rsid w:val="007D67F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0" w:customStyle="1">
    <w:name w:val="heading 20"/>
    <w:basedOn w:val="Normal0"/>
    <w:next w:val="Normal0"/>
    <w:link w:val="Ttulo2Car"/>
    <w:uiPriority w:val="9"/>
    <w:semiHidden/>
    <w:unhideWhenUsed/>
    <w:qFormat/>
    <w:rsid w:val="007D67F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0" w:customStyle="1">
    <w:name w:val="heading 30"/>
    <w:basedOn w:val="Normal0"/>
    <w:next w:val="Normal0"/>
    <w:link w:val="Ttulo3Car"/>
    <w:uiPriority w:val="9"/>
    <w:semiHidden/>
    <w:unhideWhenUsed/>
    <w:qFormat/>
    <w:rsid w:val="007D67FA"/>
    <w:pPr>
      <w:keepNext/>
      <w:keepLines/>
      <w:spacing w:before="160" w:after="80"/>
      <w:outlineLvl w:val="2"/>
    </w:pPr>
    <w:rPr>
      <w:rFonts w:eastAsiaTheme="majorEastAsia" w:cstheme="majorBidi"/>
      <w:color w:val="0F4761" w:themeColor="accent1" w:themeShade="BF"/>
      <w:sz w:val="28"/>
      <w:szCs w:val="28"/>
    </w:rPr>
  </w:style>
  <w:style w:type="paragraph" w:styleId="heading40" w:customStyle="1">
    <w:name w:val="heading 40"/>
    <w:basedOn w:val="Normal0"/>
    <w:next w:val="Normal0"/>
    <w:link w:val="Ttulo4Car"/>
    <w:uiPriority w:val="9"/>
    <w:semiHidden/>
    <w:unhideWhenUsed/>
    <w:qFormat/>
    <w:rsid w:val="007D67FA"/>
    <w:pPr>
      <w:keepNext/>
      <w:keepLines/>
      <w:spacing w:before="80" w:after="40"/>
      <w:outlineLvl w:val="3"/>
    </w:pPr>
    <w:rPr>
      <w:rFonts w:eastAsiaTheme="majorEastAsia" w:cstheme="majorBidi"/>
      <w:i/>
      <w:iCs/>
      <w:color w:val="0F4761" w:themeColor="accent1" w:themeShade="BF"/>
    </w:rPr>
  </w:style>
  <w:style w:type="paragraph" w:styleId="heading50" w:customStyle="1">
    <w:name w:val="heading 50"/>
    <w:basedOn w:val="Normal0"/>
    <w:next w:val="Normal0"/>
    <w:link w:val="Ttulo5Car"/>
    <w:uiPriority w:val="9"/>
    <w:semiHidden/>
    <w:unhideWhenUsed/>
    <w:qFormat/>
    <w:rsid w:val="007D67FA"/>
    <w:pPr>
      <w:keepNext/>
      <w:keepLines/>
      <w:spacing w:before="80" w:after="40"/>
      <w:outlineLvl w:val="4"/>
    </w:pPr>
    <w:rPr>
      <w:rFonts w:eastAsiaTheme="majorEastAsia" w:cstheme="majorBidi"/>
      <w:color w:val="0F4761" w:themeColor="accent1" w:themeShade="BF"/>
    </w:rPr>
  </w:style>
  <w:style w:type="paragraph" w:styleId="heading60" w:customStyle="1">
    <w:name w:val="heading 60"/>
    <w:basedOn w:val="Normal0"/>
    <w:next w:val="Normal0"/>
    <w:link w:val="Ttulo6Car"/>
    <w:uiPriority w:val="9"/>
    <w:semiHidden/>
    <w:unhideWhenUsed/>
    <w:qFormat/>
    <w:rsid w:val="007D67FA"/>
    <w:pPr>
      <w:keepNext/>
      <w:keepLines/>
      <w:spacing w:before="40"/>
      <w:outlineLvl w:val="5"/>
    </w:pPr>
    <w:rPr>
      <w:rFonts w:eastAsiaTheme="majorEastAsia" w:cstheme="majorBidi"/>
      <w:i/>
      <w:iCs/>
      <w:color w:val="595959" w:themeColor="text1" w:themeTint="A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 w:customStyle="1">
    <w:name w:val="Title0"/>
    <w:basedOn w:val="Normal0"/>
    <w:next w:val="Normal0"/>
    <w:link w:val="TtuloCar"/>
    <w:uiPriority w:val="10"/>
    <w:qFormat/>
    <w:rsid w:val="007D67FA"/>
    <w:pPr>
      <w:spacing w:after="80"/>
      <w:contextualSpacing/>
    </w:pPr>
    <w:rPr>
      <w:rFonts w:asciiTheme="majorHAnsi" w:hAnsiTheme="majorHAnsi" w:eastAsiaTheme="majorEastAsia" w:cstheme="majorBidi"/>
      <w:spacing w:val="-10"/>
      <w:kern w:val="28"/>
      <w:sz w:val="56"/>
      <w:szCs w:val="56"/>
    </w:rPr>
  </w:style>
  <w:style w:type="character" w:styleId="Ttulo1Car" w:customStyle="1">
    <w:name w:val="Título 1 Car"/>
    <w:basedOn w:val="Fuentedeprrafopredeter"/>
    <w:link w:val="heading10"/>
    <w:uiPriority w:val="9"/>
    <w:rsid w:val="007D67FA"/>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heading20"/>
    <w:uiPriority w:val="9"/>
    <w:semiHidden/>
    <w:rsid w:val="007D67FA"/>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heading30"/>
    <w:uiPriority w:val="9"/>
    <w:semiHidden/>
    <w:rsid w:val="007D67FA"/>
    <w:rPr>
      <w:rFonts w:eastAsiaTheme="majorEastAsia" w:cstheme="majorBidi"/>
      <w:color w:val="0F4761" w:themeColor="accent1" w:themeShade="BF"/>
      <w:sz w:val="28"/>
      <w:szCs w:val="28"/>
    </w:rPr>
  </w:style>
  <w:style w:type="character" w:styleId="Ttulo4Car" w:customStyle="1">
    <w:name w:val="Título 4 Car"/>
    <w:basedOn w:val="Fuentedeprrafopredeter"/>
    <w:link w:val="heading40"/>
    <w:uiPriority w:val="9"/>
    <w:semiHidden/>
    <w:rsid w:val="007D67FA"/>
    <w:rPr>
      <w:rFonts w:eastAsiaTheme="majorEastAsia" w:cstheme="majorBidi"/>
      <w:i/>
      <w:iCs/>
      <w:color w:val="0F4761" w:themeColor="accent1" w:themeShade="BF"/>
    </w:rPr>
  </w:style>
  <w:style w:type="character" w:styleId="Ttulo5Car" w:customStyle="1">
    <w:name w:val="Título 5 Car"/>
    <w:basedOn w:val="Fuentedeprrafopredeter"/>
    <w:link w:val="heading50"/>
    <w:uiPriority w:val="9"/>
    <w:semiHidden/>
    <w:rsid w:val="007D67FA"/>
    <w:rPr>
      <w:rFonts w:eastAsiaTheme="majorEastAsia" w:cstheme="majorBidi"/>
      <w:color w:val="0F4761" w:themeColor="accent1" w:themeShade="BF"/>
    </w:rPr>
  </w:style>
  <w:style w:type="character" w:styleId="Ttulo6Car" w:customStyle="1">
    <w:name w:val="Título 6 Car"/>
    <w:basedOn w:val="Fuentedeprrafopredeter"/>
    <w:link w:val="heading60"/>
    <w:uiPriority w:val="9"/>
    <w:semiHidden/>
    <w:rsid w:val="007D67FA"/>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7D67FA"/>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7D67FA"/>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7D67FA"/>
    <w:rPr>
      <w:rFonts w:eastAsiaTheme="majorEastAsia" w:cstheme="majorBidi"/>
      <w:color w:val="272727" w:themeColor="text1" w:themeTint="D8"/>
    </w:rPr>
  </w:style>
  <w:style w:type="character" w:styleId="TtuloCar" w:customStyle="1">
    <w:name w:val="Título Car"/>
    <w:basedOn w:val="Fuentedeprrafopredeter"/>
    <w:link w:val="Title0"/>
    <w:uiPriority w:val="10"/>
    <w:rsid w:val="007D67FA"/>
    <w:rPr>
      <w:rFonts w:asciiTheme="majorHAnsi" w:hAnsiTheme="majorHAnsi" w:eastAsiaTheme="majorEastAsia" w:cstheme="majorBidi"/>
      <w:spacing w:val="-10"/>
      <w:kern w:val="28"/>
      <w:sz w:val="56"/>
      <w:szCs w:val="56"/>
    </w:rPr>
  </w:style>
  <w:style w:type="paragraph" w:styleId="Subttulo">
    <w:name w:val="Subtitle"/>
    <w:basedOn w:val="Normal0"/>
    <w:next w:val="Normal0"/>
    <w:link w:val="SubttuloCar"/>
    <w:uiPriority w:val="11"/>
    <w:qFormat/>
    <w:pPr>
      <w:spacing w:after="160"/>
    </w:pPr>
    <w:rPr>
      <w:color w:val="595959"/>
      <w:sz w:val="28"/>
      <w:szCs w:val="28"/>
    </w:rPr>
  </w:style>
  <w:style w:type="character" w:styleId="SubttuloCar" w:customStyle="1">
    <w:name w:val="Subtítulo Car"/>
    <w:basedOn w:val="Fuentedeprrafopredeter"/>
    <w:link w:val="Subttulo"/>
    <w:uiPriority w:val="11"/>
    <w:rsid w:val="007D67FA"/>
    <w:rPr>
      <w:rFonts w:eastAsiaTheme="majorEastAsia" w:cstheme="majorBidi"/>
      <w:color w:val="595959" w:themeColor="text1" w:themeTint="A6"/>
      <w:spacing w:val="15"/>
      <w:sz w:val="28"/>
      <w:szCs w:val="28"/>
    </w:rPr>
  </w:style>
  <w:style w:type="paragraph" w:styleId="Cita">
    <w:name w:val="Quote"/>
    <w:basedOn w:val="Normal0"/>
    <w:next w:val="Normal0"/>
    <w:link w:val="CitaCar"/>
    <w:uiPriority w:val="29"/>
    <w:qFormat/>
    <w:rsid w:val="007D67FA"/>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7D67FA"/>
    <w:rPr>
      <w:i/>
      <w:iCs/>
      <w:color w:val="404040" w:themeColor="text1" w:themeTint="BF"/>
    </w:rPr>
  </w:style>
  <w:style w:type="paragraph" w:styleId="Prrafodelista">
    <w:name w:val="List Paragraph"/>
    <w:basedOn w:val="Normal0"/>
    <w:uiPriority w:val="34"/>
    <w:qFormat/>
    <w:rsid w:val="007D67FA"/>
    <w:pPr>
      <w:ind w:left="720"/>
      <w:contextualSpacing/>
    </w:pPr>
  </w:style>
  <w:style w:type="character" w:styleId="nfasisintenso">
    <w:name w:val="Intense Emphasis"/>
    <w:basedOn w:val="Fuentedeprrafopredeter"/>
    <w:uiPriority w:val="21"/>
    <w:qFormat/>
    <w:rsid w:val="007D67FA"/>
    <w:rPr>
      <w:i/>
      <w:iCs/>
      <w:color w:val="0F4761" w:themeColor="accent1" w:themeShade="BF"/>
    </w:rPr>
  </w:style>
  <w:style w:type="paragraph" w:styleId="Citadestacada">
    <w:name w:val="Intense Quote"/>
    <w:basedOn w:val="Normal0"/>
    <w:next w:val="Normal0"/>
    <w:link w:val="CitadestacadaCar"/>
    <w:uiPriority w:val="30"/>
    <w:qFormat/>
    <w:rsid w:val="007D67F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7D67FA"/>
    <w:rPr>
      <w:i/>
      <w:iCs/>
      <w:color w:val="0F4761" w:themeColor="accent1" w:themeShade="BF"/>
    </w:rPr>
  </w:style>
  <w:style w:type="character" w:styleId="Referenciaintensa">
    <w:name w:val="Intense Reference"/>
    <w:basedOn w:val="Fuentedeprrafopredeter"/>
    <w:uiPriority w:val="32"/>
    <w:qFormat/>
    <w:rsid w:val="007D67FA"/>
    <w:rPr>
      <w:b/>
      <w:bCs/>
      <w:smallCaps/>
      <w:color w:val="0F4761" w:themeColor="accent1" w:themeShade="BF"/>
      <w:spacing w:val="5"/>
    </w:rPr>
  </w:style>
  <w:style w:type="paragraph" w:styleId="NormalWeb">
    <w:name w:val="Normal (Web)"/>
    <w:basedOn w:val="Normal0"/>
    <w:uiPriority w:val="99"/>
    <w:semiHidden/>
    <w:unhideWhenUsed/>
    <w:rsid w:val="007D67FA"/>
    <w:pPr>
      <w:spacing w:before="100" w:beforeAutospacing="1" w:after="100" w:afterAutospacing="1"/>
    </w:pPr>
    <w:rPr>
      <w:rFonts w:ascii="Times New Roman" w:hAnsi="Times New Roman" w:eastAsia="Times New Roman" w:cs="Times New Roman"/>
    </w:rPr>
  </w:style>
  <w:style w:type="paragraph" w:styleId="Encabezado">
    <w:name w:val="header"/>
    <w:basedOn w:val="Normal0"/>
    <w:link w:val="EncabezadoCar"/>
    <w:uiPriority w:val="99"/>
    <w:unhideWhenUsed/>
    <w:rsid w:val="00E3168E"/>
    <w:pPr>
      <w:tabs>
        <w:tab w:val="center" w:pos="4680"/>
        <w:tab w:val="right" w:pos="9360"/>
      </w:tabs>
    </w:pPr>
  </w:style>
  <w:style w:type="character" w:styleId="EncabezadoCar" w:customStyle="1">
    <w:name w:val="Encabezado Car"/>
    <w:basedOn w:val="Fuentedeprrafopredeter"/>
    <w:link w:val="Encabezado"/>
    <w:uiPriority w:val="99"/>
    <w:rsid w:val="00E3168E"/>
  </w:style>
  <w:style w:type="paragraph" w:styleId="Piedepgina">
    <w:name w:val="footer"/>
    <w:basedOn w:val="Normal0"/>
    <w:link w:val="PiedepginaCar"/>
    <w:uiPriority w:val="99"/>
    <w:unhideWhenUsed/>
    <w:rsid w:val="00E3168E"/>
    <w:pPr>
      <w:tabs>
        <w:tab w:val="center" w:pos="4680"/>
        <w:tab w:val="right" w:pos="9360"/>
      </w:tabs>
    </w:pPr>
  </w:style>
  <w:style w:type="character" w:styleId="PiedepginaCar" w:customStyle="1">
    <w:name w:val="Pie de página Car"/>
    <w:basedOn w:val="Fuentedeprrafopredeter"/>
    <w:link w:val="Piedepgina"/>
    <w:uiPriority w:val="99"/>
    <w:rsid w:val="00E3168E"/>
  </w:style>
  <w:style w:type="paragraph" w:styleId="Subtitle0" w:customStyle="1">
    <w:name w:val="Subtitle0"/>
    <w:basedOn w:val="Normal0"/>
    <w:next w:val="Normal0"/>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www.casadragones.com" TargetMode="External" Id="R7f49e00a4ec54d2f" /><Relationship Type="http://schemas.microsoft.com/office/2020/10/relationships/intelligence" Target="intelligence2.xml" Id="R017f9b9b4c21484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9d26c2-8d13-474d-b244-4901bda7f19d" xsi:nil="true"/>
    <lcf76f155ced4ddcb4097134ff3c332f xmlns="c17b3a32-f5e3-4764-aada-787a3dabcbc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yQiyAJE3XLV3eMCc75mj/JDZng==">CgMxLjA4AHIhMW9xU3Y4R0FvN1puWFBLQmRNZU1tQm1wTjViemFaX1ZY</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75048267D95A1048B13C28819BB9078C" ma:contentTypeVersion="15" ma:contentTypeDescription="Create a new document." ma:contentTypeScope="" ma:versionID="194f40f0b3dda9ed12e7c33fd76308d4">
  <xsd:schema xmlns:xsd="http://www.w3.org/2001/XMLSchema" xmlns:xs="http://www.w3.org/2001/XMLSchema" xmlns:p="http://schemas.microsoft.com/office/2006/metadata/properties" xmlns:ns2="c17b3a32-f5e3-4764-aada-787a3dabcbc4" xmlns:ns3="d79d26c2-8d13-474d-b244-4901bda7f19d" targetNamespace="http://schemas.microsoft.com/office/2006/metadata/properties" ma:root="true" ma:fieldsID="6dff8f031462ba8fe027467cdf3a4c99" ns2:_="" ns3:_="">
    <xsd:import namespace="c17b3a32-f5e3-4764-aada-787a3dabcbc4"/>
    <xsd:import namespace="d79d26c2-8d13-474d-b244-4901bda7f1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b3a32-f5e3-4764-aada-787a3dabc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9d26c2-8d13-474d-b244-4901bda7f19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15369c3-7c70-4583-ad93-3087fcc77386}" ma:internalName="TaxCatchAll" ma:showField="CatchAllData" ma:web="d79d26c2-8d13-474d-b244-4901bda7f19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C53910-E2C0-4F46-BCA9-38AF2CD0E4FA}">
  <ds:schemaRefs>
    <ds:schemaRef ds:uri="http://schemas.microsoft.com/office/2006/metadata/properties"/>
    <ds:schemaRef ds:uri="http://schemas.microsoft.com/office/infopath/2007/PartnerControls"/>
    <ds:schemaRef ds:uri="d79d26c2-8d13-474d-b244-4901bda7f19d"/>
    <ds:schemaRef ds:uri="c17b3a32-f5e3-4764-aada-787a3dabcbc4"/>
  </ds:schemaRefs>
</ds:datastoreItem>
</file>

<file path=customXml/itemProps2.xml><?xml version="1.0" encoding="utf-8"?>
<ds:datastoreItem xmlns:ds="http://schemas.openxmlformats.org/officeDocument/2006/customXml" ds:itemID="{0058B96C-075A-4680-B5AE-44D69BC93A1A}">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5D22CD0F-5ECA-4D3D-AA63-F1034DD9F96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Gina Nanni</dc:creator>
  <lastModifiedBy>Majo Campos</lastModifiedBy>
  <revision>8</revision>
  <dcterms:created xsi:type="dcterms:W3CDTF">2024-04-24T15:46:00.0000000Z</dcterms:created>
  <dcterms:modified xsi:type="dcterms:W3CDTF">2024-04-30T00:55:02.3919036Z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0x01010075048267D95A1048B13C28819BB9078C</vt:lpwstr>
  </property>
  <property fmtid="{D5CDD505-2E9C-101B-9397-08002B2CF9AE}" pid="3" name="MediaServiceImageTags">
    <vt:lpwstr/>
  </property>
</Properties>
</file>